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72BB1">
      <w:pPr>
        <w:spacing w:after="0"/>
        <w:rPr>
          <w:b/>
          <w:sz w:val="36"/>
          <w:szCs w:val="36"/>
        </w:rPr>
      </w:pPr>
      <w:r>
        <w:rPr>
          <w:b/>
          <w:noProof/>
          <w:sz w:val="36"/>
          <w:szCs w:val="36"/>
        </w:rPr>
        <w:drawing>
          <wp:inline distT="0" distB="0" distL="0" distR="0">
            <wp:extent cx="1695450" cy="590550"/>
            <wp:effectExtent l="19050" t="0" r="0" b="0"/>
            <wp:docPr id="12" name="Picture 1" descr="http://www.stanleyaccesstechnologies.com/images/SAT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tanleyaccesstechnologies.com/images/SAT_logo.jpg"/>
                    <pic:cNvPicPr>
                      <a:picLocks noChangeAspect="1" noChangeArrowheads="1"/>
                    </pic:cNvPicPr>
                  </pic:nvPicPr>
                  <pic:blipFill>
                    <a:blip r:embed="rId8" cstate="print"/>
                    <a:srcRect/>
                    <a:stretch>
                      <a:fillRect/>
                    </a:stretch>
                  </pic:blipFill>
                  <pic:spPr bwMode="auto">
                    <a:xfrm>
                      <a:off x="0" y="0"/>
                      <a:ext cx="1695450" cy="590550"/>
                    </a:xfrm>
                    <a:prstGeom prst="rect">
                      <a:avLst/>
                    </a:prstGeom>
                    <a:noFill/>
                    <a:ln w="9525">
                      <a:noFill/>
                      <a:miter lim="800000"/>
                      <a:headEnd/>
                      <a:tailEnd/>
                    </a:ln>
                  </pic:spPr>
                </pic:pic>
              </a:graphicData>
            </a:graphic>
          </wp:inline>
        </w:drawing>
      </w:r>
      <w:r w:rsidR="00A63658">
        <w:rPr>
          <w:b/>
          <w:sz w:val="36"/>
          <w:szCs w:val="36"/>
        </w:rPr>
        <w:tab/>
      </w:r>
      <w:r w:rsidR="00A63658">
        <w:rPr>
          <w:b/>
          <w:sz w:val="36"/>
          <w:szCs w:val="36"/>
        </w:rPr>
        <w:tab/>
      </w:r>
      <w:r w:rsidR="00A63658">
        <w:rPr>
          <w:b/>
          <w:sz w:val="36"/>
          <w:szCs w:val="36"/>
        </w:rPr>
        <w:tab/>
      </w:r>
      <w:r w:rsidR="00A63658">
        <w:rPr>
          <w:b/>
          <w:sz w:val="36"/>
          <w:szCs w:val="36"/>
        </w:rPr>
        <w:tab/>
      </w:r>
      <w:r w:rsidR="00A63658">
        <w:rPr>
          <w:b/>
          <w:sz w:val="36"/>
          <w:szCs w:val="36"/>
        </w:rPr>
        <w:tab/>
      </w:r>
      <w:r>
        <w:rPr>
          <w:b/>
          <w:noProof/>
          <w:sz w:val="36"/>
          <w:szCs w:val="36"/>
        </w:rPr>
        <w:drawing>
          <wp:inline distT="0" distB="0" distL="0" distR="0">
            <wp:extent cx="2257425" cy="628650"/>
            <wp:effectExtent l="19050" t="0" r="9525" b="0"/>
            <wp:docPr id="14" name="Picture 1" descr="ICS Logo"/>
            <wp:cNvGraphicFramePr/>
            <a:graphic xmlns:a="http://schemas.openxmlformats.org/drawingml/2006/main">
              <a:graphicData uri="http://schemas.openxmlformats.org/drawingml/2006/picture">
                <pic:pic xmlns:pic="http://schemas.openxmlformats.org/drawingml/2006/picture">
                  <pic:nvPicPr>
                    <pic:cNvPr id="0" name="Picture 1" descr="ICS Logo"/>
                    <pic:cNvPicPr>
                      <a:picLocks noChangeAspect="1" noChangeArrowheads="1"/>
                    </pic:cNvPicPr>
                  </pic:nvPicPr>
                  <pic:blipFill>
                    <a:blip r:embed="rId9" cstate="print"/>
                    <a:srcRect/>
                    <a:stretch>
                      <a:fillRect/>
                    </a:stretch>
                  </pic:blipFill>
                  <pic:spPr bwMode="auto">
                    <a:xfrm>
                      <a:off x="0" y="0"/>
                      <a:ext cx="2257425" cy="628650"/>
                    </a:xfrm>
                    <a:prstGeom prst="rect">
                      <a:avLst/>
                    </a:prstGeom>
                    <a:noFill/>
                    <a:ln w="9525">
                      <a:noFill/>
                      <a:miter lim="800000"/>
                      <a:headEnd/>
                      <a:tailEnd/>
                    </a:ln>
                  </pic:spPr>
                </pic:pic>
              </a:graphicData>
            </a:graphic>
          </wp:inline>
        </w:drawing>
      </w:r>
    </w:p>
    <w:p w:rsidR="00000000" w:rsidRDefault="00872BB1">
      <w:pPr>
        <w:spacing w:after="0"/>
        <w:rPr>
          <w:b/>
          <w:sz w:val="36"/>
          <w:szCs w:val="36"/>
        </w:rPr>
      </w:pPr>
    </w:p>
    <w:p w:rsidR="002D1C8A" w:rsidRDefault="003154AB" w:rsidP="003154AB">
      <w:pPr>
        <w:spacing w:after="0"/>
        <w:jc w:val="center"/>
        <w:rPr>
          <w:b/>
          <w:sz w:val="36"/>
          <w:szCs w:val="36"/>
        </w:rPr>
      </w:pPr>
      <w:r w:rsidRPr="00121743">
        <w:rPr>
          <w:b/>
          <w:sz w:val="36"/>
          <w:szCs w:val="36"/>
        </w:rPr>
        <w:t xml:space="preserve">Stanley Access </w:t>
      </w:r>
      <w:r w:rsidR="00121743" w:rsidRPr="00121743">
        <w:rPr>
          <w:b/>
          <w:sz w:val="36"/>
          <w:szCs w:val="36"/>
        </w:rPr>
        <w:t xml:space="preserve">Technologies </w:t>
      </w:r>
      <w:r w:rsidRPr="00121743">
        <w:rPr>
          <w:b/>
          <w:sz w:val="36"/>
          <w:szCs w:val="36"/>
        </w:rPr>
        <w:t>Revit</w:t>
      </w:r>
      <w:r w:rsidR="00367952" w:rsidRPr="00121743">
        <w:rPr>
          <w:b/>
          <w:sz w:val="36"/>
          <w:szCs w:val="36"/>
        </w:rPr>
        <w:t xml:space="preserve">® </w:t>
      </w:r>
      <w:r w:rsidRPr="00121743">
        <w:rPr>
          <w:b/>
          <w:sz w:val="36"/>
          <w:szCs w:val="36"/>
        </w:rPr>
        <w:t>Content Usage Procedures</w:t>
      </w:r>
      <w:bookmarkStart w:id="0" w:name="_GoBack"/>
      <w:bookmarkEnd w:id="0"/>
    </w:p>
    <w:p w:rsidR="003154AB" w:rsidRDefault="003154AB" w:rsidP="00A63658">
      <w:pPr>
        <w:jc w:val="center"/>
        <w:rPr>
          <w:sz w:val="24"/>
          <w:szCs w:val="24"/>
        </w:rPr>
      </w:pPr>
      <w:r>
        <w:rPr>
          <w:sz w:val="24"/>
          <w:szCs w:val="24"/>
        </w:rPr>
        <w:t>By Integrated Content Solutions</w:t>
      </w:r>
    </w:p>
    <w:p w:rsidR="001812F9" w:rsidRDefault="003154AB" w:rsidP="00DF27F2">
      <w:pPr>
        <w:spacing w:after="0" w:line="240" w:lineRule="auto"/>
      </w:pPr>
      <w:r w:rsidRPr="00DF27F2">
        <w:t xml:space="preserve">Integrated Content Solutions has provided Stanley Access </w:t>
      </w:r>
      <w:r w:rsidR="00121743" w:rsidRPr="00DF27F2">
        <w:t xml:space="preserve">Technologies </w:t>
      </w:r>
      <w:r w:rsidR="00DF27F2" w:rsidRPr="00DF27F2">
        <w:t>with procedures to</w:t>
      </w:r>
      <w:r w:rsidR="00395B1D">
        <w:t xml:space="preserve"> </w:t>
      </w:r>
      <w:r w:rsidRPr="00DF27F2">
        <w:t xml:space="preserve">assist in the use of the provided content.  This document covers </w:t>
      </w:r>
      <w:r w:rsidR="00763E2D">
        <w:t xml:space="preserve">the </w:t>
      </w:r>
      <w:r w:rsidRPr="00DF27F2">
        <w:t>procedures for loading individual door types</w:t>
      </w:r>
      <w:r w:rsidR="001812F9">
        <w:t xml:space="preserve"> including the following:</w:t>
      </w:r>
    </w:p>
    <w:p w:rsidR="00000000" w:rsidRDefault="00FC7377">
      <w:pPr>
        <w:pStyle w:val="ListParagraph"/>
        <w:numPr>
          <w:ilvl w:val="0"/>
          <w:numId w:val="20"/>
        </w:numPr>
        <w:spacing w:after="0" w:line="240" w:lineRule="auto"/>
        <w:rPr>
          <w:b/>
          <w:i/>
        </w:rPr>
      </w:pPr>
      <w:r w:rsidRPr="00FC7377">
        <w:rPr>
          <w:b/>
          <w:i/>
        </w:rPr>
        <w:t>Series 1.00 – Sliding Automatic Entrances, Dura-Glide Product Line</w:t>
      </w:r>
    </w:p>
    <w:p w:rsidR="00000000" w:rsidRDefault="00FC7377">
      <w:pPr>
        <w:pStyle w:val="ListParagraph"/>
        <w:numPr>
          <w:ilvl w:val="0"/>
          <w:numId w:val="20"/>
        </w:numPr>
        <w:spacing w:after="0" w:line="240" w:lineRule="auto"/>
        <w:rPr>
          <w:b/>
          <w:i/>
        </w:rPr>
      </w:pPr>
      <w:r w:rsidRPr="00FC7377">
        <w:rPr>
          <w:b/>
          <w:i/>
        </w:rPr>
        <w:t>Series 2.00 – Impact Rated Sliding Automatic Entrances, Dura-Storm Product Line</w:t>
      </w:r>
    </w:p>
    <w:p w:rsidR="00000000" w:rsidRDefault="00FC7377">
      <w:pPr>
        <w:pStyle w:val="ListParagraph"/>
        <w:numPr>
          <w:ilvl w:val="0"/>
          <w:numId w:val="20"/>
        </w:numPr>
        <w:spacing w:after="0" w:line="240" w:lineRule="auto"/>
        <w:rPr>
          <w:b/>
          <w:i/>
        </w:rPr>
      </w:pPr>
      <w:r w:rsidRPr="00FC7377">
        <w:rPr>
          <w:b/>
          <w:i/>
        </w:rPr>
        <w:t>Series 3.00 – ICU/CCU Entrances, Dura-Care Product Line</w:t>
      </w:r>
    </w:p>
    <w:p w:rsidR="00000000" w:rsidRDefault="00FC7377">
      <w:pPr>
        <w:pStyle w:val="ListParagraph"/>
        <w:numPr>
          <w:ilvl w:val="0"/>
          <w:numId w:val="20"/>
        </w:numPr>
        <w:spacing w:after="0" w:line="240" w:lineRule="auto"/>
        <w:rPr>
          <w:b/>
          <w:i/>
        </w:rPr>
      </w:pPr>
      <w:r w:rsidRPr="00FC7377">
        <w:rPr>
          <w:b/>
          <w:i/>
        </w:rPr>
        <w:t xml:space="preserve">Series 4.00 – Automatic Door Operators and Swinging Automatic Entrances, Magic-Access, Magic-Force, and </w:t>
      </w:r>
      <w:proofErr w:type="spellStart"/>
      <w:r w:rsidRPr="00FC7377">
        <w:rPr>
          <w:b/>
          <w:i/>
        </w:rPr>
        <w:t>Sentrex</w:t>
      </w:r>
      <w:proofErr w:type="spellEnd"/>
      <w:r w:rsidRPr="00FC7377">
        <w:rPr>
          <w:b/>
          <w:i/>
        </w:rPr>
        <w:t xml:space="preserve"> Swing Door System.</w:t>
      </w:r>
    </w:p>
    <w:p w:rsidR="00000000" w:rsidRDefault="00FC7377">
      <w:pPr>
        <w:pStyle w:val="ListParagraph"/>
        <w:numPr>
          <w:ilvl w:val="0"/>
          <w:numId w:val="20"/>
        </w:numPr>
        <w:spacing w:after="0" w:line="240" w:lineRule="auto"/>
        <w:rPr>
          <w:b/>
          <w:i/>
        </w:rPr>
      </w:pPr>
      <w:r w:rsidRPr="00FC7377">
        <w:rPr>
          <w:b/>
          <w:i/>
        </w:rPr>
        <w:t>Series 5.00 – Blast/Ballistic Rated Sliding Automatic Entrances, Dura-Shield Product Line.</w:t>
      </w:r>
    </w:p>
    <w:p w:rsidR="005D5658" w:rsidRDefault="005D5658">
      <w:pPr>
        <w:spacing w:after="0" w:line="240" w:lineRule="auto"/>
      </w:pPr>
    </w:p>
    <w:p w:rsidR="005D5658" w:rsidRDefault="00D159B6">
      <w:pPr>
        <w:spacing w:after="0" w:line="240" w:lineRule="auto"/>
      </w:pPr>
      <w:r>
        <w:t xml:space="preserve">Product families are added to projects with and without the support of </w:t>
      </w:r>
      <w:r w:rsidR="00763E2D">
        <w:t xml:space="preserve">a </w:t>
      </w:r>
      <w:r>
        <w:t>“</w:t>
      </w:r>
      <w:r w:rsidR="00763E2D">
        <w:t>type catalog</w:t>
      </w:r>
      <w:r>
        <w:t>”</w:t>
      </w:r>
      <w:r w:rsidR="00763E2D">
        <w:t xml:space="preserve">.  In </w:t>
      </w:r>
      <w:r>
        <w:t>general sliding door families take advantage of the power of type catalogues while operators are placed directly</w:t>
      </w:r>
      <w:r w:rsidR="003154AB" w:rsidRPr="00DF27F2">
        <w:t>.</w:t>
      </w:r>
    </w:p>
    <w:p w:rsidR="00DF27F2" w:rsidRDefault="00DF27F2" w:rsidP="003154AB">
      <w:pPr>
        <w:spacing w:after="0"/>
        <w:rPr>
          <w:sz w:val="24"/>
          <w:szCs w:val="24"/>
        </w:rPr>
      </w:pPr>
    </w:p>
    <w:p w:rsidR="00D159B6" w:rsidRPr="00D159B6" w:rsidRDefault="00FC7377" w:rsidP="003154AB">
      <w:pPr>
        <w:spacing w:after="0"/>
        <w:rPr>
          <w:b/>
          <w:sz w:val="32"/>
          <w:szCs w:val="32"/>
        </w:rPr>
      </w:pPr>
      <w:r w:rsidRPr="00FC7377">
        <w:rPr>
          <w:b/>
          <w:sz w:val="32"/>
          <w:szCs w:val="32"/>
        </w:rPr>
        <w:t xml:space="preserve">Families Based on Type </w:t>
      </w:r>
      <w:r w:rsidR="00395B1D" w:rsidRPr="00395B1D">
        <w:rPr>
          <w:b/>
          <w:sz w:val="32"/>
          <w:szCs w:val="32"/>
        </w:rPr>
        <w:t>Catalogs -</w:t>
      </w:r>
      <w:r w:rsidRPr="00FC7377">
        <w:rPr>
          <w:b/>
          <w:sz w:val="32"/>
          <w:szCs w:val="32"/>
        </w:rPr>
        <w:t xml:space="preserve"> Sliding Entrances</w:t>
      </w:r>
    </w:p>
    <w:p w:rsidR="00D159B6" w:rsidRDefault="00D159B6" w:rsidP="003154AB">
      <w:pPr>
        <w:spacing w:after="0"/>
        <w:rPr>
          <w:sz w:val="24"/>
          <w:szCs w:val="24"/>
        </w:rPr>
      </w:pPr>
    </w:p>
    <w:p w:rsidR="00DF27F2" w:rsidRPr="00672BCC" w:rsidRDefault="00DF27F2" w:rsidP="00DF27F2">
      <w:pPr>
        <w:spacing w:line="240" w:lineRule="auto"/>
        <w:rPr>
          <w:b/>
          <w:sz w:val="28"/>
          <w:szCs w:val="28"/>
        </w:rPr>
      </w:pPr>
      <w:r w:rsidRPr="00672BCC">
        <w:rPr>
          <w:b/>
          <w:sz w:val="28"/>
          <w:szCs w:val="28"/>
        </w:rPr>
        <w:t>Advantages of Type Catalogs</w:t>
      </w:r>
    </w:p>
    <w:p w:rsidR="00DF27F2" w:rsidRDefault="00DF27F2" w:rsidP="00DF27F2">
      <w:pPr>
        <w:spacing w:after="0" w:line="240" w:lineRule="auto"/>
      </w:pPr>
      <w:r w:rsidRPr="003A0A07">
        <w:t>The main advantage of using</w:t>
      </w:r>
      <w:r>
        <w:t xml:space="preserve"> </w:t>
      </w:r>
      <w:r w:rsidRPr="003A0A07">
        <w:t>type catalog</w:t>
      </w:r>
      <w:r>
        <w:t>s</w:t>
      </w:r>
      <w:r w:rsidRPr="003A0A07">
        <w:t xml:space="preserve"> i</w:t>
      </w:r>
      <w:r>
        <w:t>n</w:t>
      </w:r>
      <w:r w:rsidRPr="003A0A07">
        <w:t xml:space="preserve"> Revit®</w:t>
      </w:r>
      <w:r>
        <w:t xml:space="preserve"> is the reduction in</w:t>
      </w:r>
      <w:r w:rsidRPr="003A0A07">
        <w:t xml:space="preserve"> the amount of memory taken up by types that are unnecessarily loaded into a project</w:t>
      </w:r>
      <w:r w:rsidR="005A5E58">
        <w:t>.   By m</w:t>
      </w:r>
      <w:r>
        <w:t>inimizing the num</w:t>
      </w:r>
      <w:r w:rsidR="00AB5BDF">
        <w:t xml:space="preserve">ber of types in a project, we can keep </w:t>
      </w:r>
      <w:r>
        <w:t>the project</w:t>
      </w:r>
      <w:r w:rsidR="00AB5BDF">
        <w:t xml:space="preserve"> running </w:t>
      </w:r>
      <w:r>
        <w:t>as fast as possibl</w:t>
      </w:r>
      <w:r w:rsidR="00E9725D">
        <w:t>e.  Type catalogs allow</w:t>
      </w:r>
      <w:r>
        <w:t xml:space="preserve"> the user to filter the parameter values to a shortened list, choose the type(s) that meet the needs of an individual project, and quickly load the type(s) into the project.  In addition, type catalogs allow the user to preview certain parameters and their respective values before anything is ever loaded into a project.  If none of the types in a particular family will meet the needs of a project, all the user needs to do is cancel the operation.   This not only saves time not having to load and preview each type in a project, it allows the project to remain unaffected.</w:t>
      </w:r>
    </w:p>
    <w:p w:rsidR="003154AB" w:rsidRPr="005A5E58" w:rsidRDefault="003154AB" w:rsidP="00DF27F2">
      <w:pPr>
        <w:spacing w:line="240" w:lineRule="auto"/>
        <w:rPr>
          <w:sz w:val="28"/>
          <w:szCs w:val="28"/>
        </w:rPr>
      </w:pPr>
      <w:r w:rsidRPr="005A5E58">
        <w:rPr>
          <w:b/>
          <w:sz w:val="28"/>
          <w:szCs w:val="28"/>
        </w:rPr>
        <w:t xml:space="preserve">Loading Door Types </w:t>
      </w:r>
      <w:proofErr w:type="gramStart"/>
      <w:r w:rsidRPr="005A5E58">
        <w:rPr>
          <w:b/>
          <w:sz w:val="28"/>
          <w:szCs w:val="28"/>
        </w:rPr>
        <w:t>Through</w:t>
      </w:r>
      <w:proofErr w:type="gramEnd"/>
      <w:r w:rsidRPr="005A5E58">
        <w:rPr>
          <w:b/>
          <w:sz w:val="28"/>
          <w:szCs w:val="28"/>
        </w:rPr>
        <w:t xml:space="preserve"> a Type Catalog</w:t>
      </w:r>
    </w:p>
    <w:p w:rsidR="003154AB" w:rsidRPr="00DF27F2" w:rsidRDefault="00397C60" w:rsidP="00DF27F2">
      <w:pPr>
        <w:pStyle w:val="ListParagraph"/>
        <w:numPr>
          <w:ilvl w:val="0"/>
          <w:numId w:val="5"/>
        </w:numPr>
        <w:spacing w:after="0" w:line="240" w:lineRule="auto"/>
        <w:rPr>
          <w:b/>
        </w:rPr>
      </w:pPr>
      <w:r w:rsidRPr="00DF27F2">
        <w:t xml:space="preserve">If there is an existing project, at this time skip ahead to step 4.  </w:t>
      </w:r>
      <w:r w:rsidR="003154AB" w:rsidRPr="00DF27F2">
        <w:t xml:space="preserve">Select the </w:t>
      </w:r>
      <w:r w:rsidR="004F60AA" w:rsidRPr="00DF27F2">
        <w:t>appropriate Autodesk</w:t>
      </w:r>
      <w:r w:rsidRPr="00DF27F2">
        <w:t xml:space="preserve"> </w:t>
      </w:r>
      <w:r w:rsidR="003154AB" w:rsidRPr="00DF27F2">
        <w:t>Revit</w:t>
      </w:r>
      <w:r w:rsidR="00367952" w:rsidRPr="00DF27F2">
        <w:t>®</w:t>
      </w:r>
      <w:r w:rsidR="003154AB" w:rsidRPr="00DF27F2">
        <w:t xml:space="preserve"> Application Icon</w:t>
      </w:r>
      <w:r w:rsidR="004F60AA" w:rsidRPr="00DF27F2">
        <w:t xml:space="preserve">.  </w:t>
      </w:r>
      <w:r w:rsidR="004F60AA" w:rsidRPr="00DF27F2">
        <w:rPr>
          <w:b/>
        </w:rPr>
        <w:t>Note</w:t>
      </w:r>
      <w:r w:rsidR="00AB5BDF">
        <w:t xml:space="preserve">:  </w:t>
      </w:r>
      <w:r w:rsidR="004F60AA" w:rsidRPr="00DF27F2">
        <w:t>All content was created in Revit</w:t>
      </w:r>
      <w:r w:rsidR="00243D1A" w:rsidRPr="00DF27F2">
        <w:t>®</w:t>
      </w:r>
      <w:r w:rsidR="004F60AA" w:rsidRPr="00DF27F2">
        <w:t xml:space="preserve"> Architecture 2011.</w:t>
      </w:r>
    </w:p>
    <w:p w:rsidR="003154AB" w:rsidRDefault="00FC7377" w:rsidP="00DF27F2">
      <w:pPr>
        <w:pStyle w:val="ListParagraph"/>
        <w:spacing w:after="0" w:line="240" w:lineRule="auto"/>
        <w:rPr>
          <w:sz w:val="24"/>
          <w:szCs w:val="24"/>
        </w:rPr>
      </w:pPr>
      <w:r w:rsidRPr="00FC7377">
        <w:rPr>
          <w:noProof/>
        </w:rPr>
        <w:pict>
          <v:shapetype id="_x0000_t32" coordsize="21600,21600" o:spt="32" o:oned="t" path="m,l21600,21600e" filled="f">
            <v:path arrowok="t" fillok="f" o:connecttype="none"/>
            <o:lock v:ext="edit" shapetype="t"/>
          </v:shapetype>
          <v:shape id="AutoShape 2" o:spid="_x0000_s1026" type="#_x0000_t32" style="position:absolute;left:0;text-align:left;margin-left:345pt;margin-top:29.25pt;width:14.25pt;height:0;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">
            <v:stroke endarrow="block"/>
          </v:shape>
        </w:pict>
      </w:r>
      <w:r w:rsidR="003154AB">
        <w:rPr>
          <w:sz w:val="24"/>
          <w:szCs w:val="24"/>
        </w:rPr>
        <w:tab/>
      </w:r>
      <w:r w:rsidR="003154AB">
        <w:rPr>
          <w:sz w:val="24"/>
          <w:szCs w:val="24"/>
        </w:rPr>
        <w:tab/>
      </w:r>
      <w:r w:rsidR="003154AB">
        <w:rPr>
          <w:sz w:val="24"/>
          <w:szCs w:val="24"/>
        </w:rPr>
        <w:tab/>
      </w:r>
      <w:r w:rsidR="003154AB">
        <w:rPr>
          <w:sz w:val="24"/>
          <w:szCs w:val="24"/>
        </w:rPr>
        <w:tab/>
      </w:r>
      <w:r w:rsidR="003154AB">
        <w:rPr>
          <w:sz w:val="24"/>
          <w:szCs w:val="24"/>
        </w:rPr>
        <w:tab/>
      </w:r>
      <w:r w:rsidR="003154AB">
        <w:rPr>
          <w:sz w:val="24"/>
          <w:szCs w:val="24"/>
        </w:rPr>
        <w:tab/>
      </w:r>
      <w:r w:rsidR="003154AB">
        <w:rPr>
          <w:sz w:val="24"/>
          <w:szCs w:val="24"/>
        </w:rPr>
        <w:tab/>
      </w:r>
      <w:r w:rsidR="003154AB">
        <w:rPr>
          <w:sz w:val="24"/>
          <w:szCs w:val="24"/>
        </w:rPr>
        <w:tab/>
      </w:r>
      <w:r w:rsidR="003154AB">
        <w:rPr>
          <w:sz w:val="24"/>
          <w:szCs w:val="24"/>
        </w:rPr>
        <w:tab/>
      </w:r>
      <w:r w:rsidR="003154AB">
        <w:rPr>
          <w:sz w:val="24"/>
          <w:szCs w:val="24"/>
        </w:rPr>
        <w:tab/>
      </w:r>
      <w:r w:rsidR="003154AB" w:rsidRPr="003154AB">
        <w:rPr>
          <w:noProof/>
          <w:sz w:val="24"/>
          <w:szCs w:val="24"/>
        </w:rPr>
        <w:drawing>
          <wp:inline distT="0" distB="0" distL="0" distR="0">
            <wp:extent cx="535897" cy="790575"/>
            <wp:effectExtent l="19050" t="0" r="0" b="0"/>
            <wp:docPr id="3" name="Picture 17" descr="20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2.png"/>
                    <pic:cNvPicPr/>
                  </pic:nvPicPr>
                  <pic:blipFill>
                    <a:blip r:embed="rId10" cstate="print"/>
                    <a:stretch>
                      <a:fillRect/>
                    </a:stretch>
                  </pic:blipFill>
                  <pic:spPr>
                    <a:xfrm>
                      <a:off x="0" y="0"/>
                      <a:ext cx="535897" cy="790575"/>
                    </a:xfrm>
                    <a:prstGeom prst="rect">
                      <a:avLst/>
                    </a:prstGeom>
                  </pic:spPr>
                </pic:pic>
              </a:graphicData>
            </a:graphic>
          </wp:inline>
        </w:drawing>
      </w:r>
    </w:p>
    <w:p w:rsidR="003154AB" w:rsidRPr="00DF27F2" w:rsidRDefault="003154AB" w:rsidP="00DF27F2">
      <w:pPr>
        <w:pStyle w:val="ListParagraph"/>
        <w:numPr>
          <w:ilvl w:val="0"/>
          <w:numId w:val="5"/>
        </w:numPr>
        <w:spacing w:after="0" w:line="240" w:lineRule="auto"/>
      </w:pPr>
      <w:r w:rsidRPr="00DF27F2">
        <w:t>To create a new project select New&gt;Project&gt;Browse&gt;</w:t>
      </w:r>
      <w:r w:rsidRPr="00DF27F2">
        <w:rPr>
          <w:b/>
        </w:rPr>
        <w:t>default.rte</w:t>
      </w:r>
    </w:p>
    <w:p w:rsidR="003154AB" w:rsidRPr="00DF27F2" w:rsidRDefault="003154AB" w:rsidP="00DF27F2">
      <w:pPr>
        <w:pStyle w:val="ListParagraph"/>
        <w:numPr>
          <w:ilvl w:val="0"/>
          <w:numId w:val="7"/>
        </w:numPr>
        <w:spacing w:after="0" w:line="240" w:lineRule="auto"/>
      </w:pPr>
      <w:r w:rsidRPr="00DF27F2">
        <w:t>If there is an existing company template, browse to that template.</w:t>
      </w:r>
    </w:p>
    <w:p w:rsidR="003154AB" w:rsidRDefault="00FC7377" w:rsidP="006E21AD">
      <w:pPr>
        <w:pStyle w:val="ListParagraph"/>
        <w:spacing w:after="0"/>
        <w:jc w:val="center"/>
        <w:rPr>
          <w:sz w:val="24"/>
          <w:szCs w:val="24"/>
        </w:rPr>
      </w:pPr>
      <w:r>
        <w:rPr>
          <w:noProof/>
          <w:sz w:val="24"/>
          <w:szCs w:val="24"/>
        </w:rPr>
        <w:lastRenderedPageBreak/>
        <w:pict>
          <v:shapetype id="_x0000_t202" coordsize="21600,21600" o:spt="202" path="m,l,21600r21600,l21600,xe">
            <v:stroke joinstyle="miter"/>
            <v:path gradientshapeok="t" o:connecttype="rect"/>
          </v:shapetype>
          <v:shape id="Text Box 5" o:spid="_x0000_s1032" type="#_x0000_t202" style="position:absolute;left:0;text-align:left;margin-left:108pt;margin-top:172.7pt;width:293.25pt;height:23.4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" stroked="f" strokeweight="1.5pt">
            <v:textbox>
              <w:txbxContent>
                <w:p w:rsidR="00B90F15" w:rsidRDefault="00B90F15"/>
                <w:p w:rsidR="00B90F15" w:rsidRDefault="00B90F15"/>
                <w:p w:rsidR="00B90F15" w:rsidRPr="00BF2955" w:rsidRDefault="00B90F15"/>
              </w:txbxContent>
            </v:textbox>
          </v:shape>
        </w:pict>
      </w:r>
      <w:r>
        <w:rPr>
          <w:noProof/>
          <w:sz w:val="24"/>
          <w:szCs w:val="24"/>
        </w:rPr>
        <w:pict>
          <v:roundrect id="AutoShape 4" o:spid="_x0000_s1031" style="position:absolute;left:0;text-align:left;margin-left:179.25pt;margin-top:138.6pt;width:71.25pt;height:25.5pt;z-index:2516602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" filled="f" strokecolor="black [3213]" strokeweight="1.5pt"/>
        </w:pict>
      </w:r>
      <w:r>
        <w:rPr>
          <w:noProof/>
          <w:sz w:val="24"/>
          <w:szCs w:val="24"/>
        </w:rPr>
        <w:pict>
          <v:roundrect id="AutoShape 3" o:spid="_x0000_s1027" style="position:absolute;left:0;text-align:left;margin-left:117.75pt;margin-top:56.1pt;width:267.75pt;height:23.25pt;z-index:2516592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" filled="f" strokecolor="black [3213]" strokeweight="1.5pt">
            <v:textbox>
              <w:txbxContent>
                <w:p w:rsidR="00B90F15" w:rsidRDefault="00B90F15"/>
              </w:txbxContent>
            </v:textbox>
          </v:roundrect>
        </w:pict>
      </w:r>
      <w:r w:rsidR="003154AB" w:rsidRPr="003154AB">
        <w:rPr>
          <w:noProof/>
          <w:sz w:val="24"/>
          <w:szCs w:val="24"/>
        </w:rPr>
        <w:drawing>
          <wp:inline distT="0" distB="0" distL="0" distR="0">
            <wp:extent cx="3810532" cy="2191056"/>
            <wp:effectExtent l="19050" t="0" r="0" b="0"/>
            <wp:docPr id="5" name="Picture 45" descr="Ahhhhhhhhhhhhhhhhhhhhhhhhhhhhhhhhhhhhhhhhhhhhhhhh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hhhhhhhhhhhhhhhhhhhhhhhhhhhhhhhhhhhhhhhhhhhhhhhhh.png"/>
                    <pic:cNvPicPr/>
                  </pic:nvPicPr>
                  <pic:blipFill>
                    <a:blip r:embed="rId11" cstate="print"/>
                    <a:stretch>
                      <a:fillRect/>
                    </a:stretch>
                  </pic:blipFill>
                  <pic:spPr>
                    <a:xfrm>
                      <a:off x="0" y="0"/>
                      <a:ext cx="3810532" cy="2191056"/>
                    </a:xfrm>
                    <a:prstGeom prst="rect">
                      <a:avLst/>
                    </a:prstGeom>
                  </pic:spPr>
                </pic:pic>
              </a:graphicData>
            </a:graphic>
          </wp:inline>
        </w:drawing>
      </w:r>
    </w:p>
    <w:p w:rsidR="006E21AD" w:rsidRDefault="006E21AD" w:rsidP="006E21AD">
      <w:pPr>
        <w:pStyle w:val="ListParagraph"/>
        <w:spacing w:after="0"/>
        <w:jc w:val="center"/>
        <w:rPr>
          <w:sz w:val="24"/>
          <w:szCs w:val="24"/>
        </w:rPr>
      </w:pPr>
    </w:p>
    <w:p w:rsidR="006E21AD" w:rsidRDefault="006E21AD" w:rsidP="006E21AD">
      <w:pPr>
        <w:pStyle w:val="ListParagraph"/>
        <w:numPr>
          <w:ilvl w:val="0"/>
          <w:numId w:val="5"/>
        </w:numPr>
        <w:spacing w:line="240" w:lineRule="auto"/>
      </w:pPr>
      <w:r>
        <w:t xml:space="preserve">Select </w:t>
      </w:r>
      <w:r w:rsidRPr="00C54AD6">
        <w:rPr>
          <w:b/>
        </w:rPr>
        <w:t>O</w:t>
      </w:r>
      <w:r>
        <w:rPr>
          <w:b/>
        </w:rPr>
        <w:t>K</w:t>
      </w:r>
      <w:r>
        <w:t xml:space="preserve"> to begin your project editor session.</w:t>
      </w:r>
    </w:p>
    <w:p w:rsidR="006E21AD" w:rsidRDefault="006E21AD" w:rsidP="006E21AD">
      <w:pPr>
        <w:pStyle w:val="ListParagraph"/>
        <w:numPr>
          <w:ilvl w:val="0"/>
          <w:numId w:val="5"/>
        </w:numPr>
        <w:spacing w:line="240" w:lineRule="auto"/>
      </w:pPr>
      <w:r>
        <w:t>Navigate to the Ins</w:t>
      </w:r>
      <w:r w:rsidR="007177C6">
        <w:t xml:space="preserve">ert tab on the ribbon and click </w:t>
      </w:r>
      <w:r>
        <w:t xml:space="preserve">the </w:t>
      </w:r>
      <w:r w:rsidRPr="006E21AD">
        <w:rPr>
          <w:b/>
        </w:rPr>
        <w:t>Load Family</w:t>
      </w:r>
      <w:r>
        <w:rPr>
          <w:b/>
        </w:rPr>
        <w:t xml:space="preserve"> </w:t>
      </w:r>
      <w:r>
        <w:t>button.</w:t>
      </w:r>
    </w:p>
    <w:p w:rsidR="00367952" w:rsidRDefault="00367952" w:rsidP="00367952">
      <w:pPr>
        <w:pStyle w:val="ListParagraph"/>
        <w:spacing w:line="240" w:lineRule="auto"/>
        <w:ind w:left="360"/>
      </w:pPr>
    </w:p>
    <w:p w:rsidR="00367952" w:rsidRDefault="00FC7377" w:rsidP="00367952">
      <w:pPr>
        <w:pStyle w:val="ListParagraph"/>
        <w:spacing w:line="240" w:lineRule="auto"/>
        <w:ind w:left="360"/>
      </w:pPr>
      <w:r>
        <w:rPr>
          <w:noProof/>
        </w:rPr>
        <w:pict>
          <v:roundrect id="AutoShape 6" o:spid="_x0000_s1030" style="position:absolute;left:0;text-align:left;margin-left:359.25pt;margin-top:27.85pt;width:30.75pt;height:45.45pt;z-index:2516623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" filled="f" strokecolor="black [3213]" strokeweight="1.5pt"/>
        </w:pict>
      </w:r>
      <w:r w:rsidR="00367952" w:rsidRPr="006E21AD">
        <w:rPr>
          <w:noProof/>
        </w:rPr>
        <w:drawing>
          <wp:inline distT="0" distB="0" distL="0" distR="0">
            <wp:extent cx="5153025" cy="1112617"/>
            <wp:effectExtent l="19050" t="0" r="0" b="0"/>
            <wp:docPr id="7" name="Picture 44" descr="Load_as_group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ad_as_group_2.png"/>
                    <pic:cNvPicPr/>
                  </pic:nvPicPr>
                  <pic:blipFill>
                    <a:blip r:embed="rId12" cstate="print"/>
                    <a:stretch>
                      <a:fillRect/>
                    </a:stretch>
                  </pic:blipFill>
                  <pic:spPr>
                    <a:xfrm>
                      <a:off x="0" y="0"/>
                      <a:ext cx="5165307" cy="1115269"/>
                    </a:xfrm>
                    <a:prstGeom prst="rect">
                      <a:avLst/>
                    </a:prstGeom>
                  </pic:spPr>
                </pic:pic>
              </a:graphicData>
            </a:graphic>
          </wp:inline>
        </w:drawing>
      </w:r>
    </w:p>
    <w:p w:rsidR="00367952" w:rsidRDefault="00367952" w:rsidP="00367952">
      <w:pPr>
        <w:spacing w:line="240" w:lineRule="auto"/>
      </w:pPr>
    </w:p>
    <w:p w:rsidR="00243D1A" w:rsidRDefault="00367952" w:rsidP="00DF27F2">
      <w:pPr>
        <w:pStyle w:val="ListParagraph"/>
        <w:numPr>
          <w:ilvl w:val="0"/>
          <w:numId w:val="5"/>
        </w:numPr>
        <w:spacing w:line="240" w:lineRule="auto"/>
        <w:ind w:left="446"/>
      </w:pPr>
      <w:r>
        <w:t xml:space="preserve">Navigate to the location where the appropriate files are saved.  </w:t>
      </w:r>
      <w:r>
        <w:rPr>
          <w:b/>
        </w:rPr>
        <w:t xml:space="preserve">Note: </w:t>
      </w:r>
      <w:r w:rsidR="00243D1A" w:rsidRPr="00243D1A">
        <w:t>At this</w:t>
      </w:r>
      <w:r w:rsidR="00243D1A" w:rsidRPr="007177C6">
        <w:t xml:space="preserve"> </w:t>
      </w:r>
      <w:r w:rsidR="007177C6" w:rsidRPr="007177C6">
        <w:t>point</w:t>
      </w:r>
      <w:r w:rsidR="007177C6">
        <w:rPr>
          <w:b/>
        </w:rPr>
        <w:t xml:space="preserve"> </w:t>
      </w:r>
      <w:r w:rsidR="00243D1A">
        <w:t>you</w:t>
      </w:r>
      <w:r w:rsidR="004F1EBE">
        <w:t xml:space="preserve"> will only see the .</w:t>
      </w:r>
      <w:proofErr w:type="spellStart"/>
      <w:r w:rsidR="004F1EBE">
        <w:t>rfa</w:t>
      </w:r>
      <w:proofErr w:type="spellEnd"/>
      <w:r w:rsidR="004F1EBE">
        <w:t xml:space="preserve"> family</w:t>
      </w:r>
      <w:r w:rsidR="00243D1A">
        <w:t>, but t</w:t>
      </w:r>
      <w:r>
        <w:t>he .</w:t>
      </w:r>
      <w:proofErr w:type="spellStart"/>
      <w:r>
        <w:t>rfa</w:t>
      </w:r>
      <w:proofErr w:type="spellEnd"/>
      <w:r>
        <w:t xml:space="preserve"> and the .txt file must be saved in the same location for the type catalog dialog box to generate.</w:t>
      </w:r>
    </w:p>
    <w:p w:rsidR="00243D1A" w:rsidRDefault="00243D1A" w:rsidP="00243D1A">
      <w:pPr>
        <w:spacing w:line="240" w:lineRule="auto"/>
      </w:pPr>
      <w:r>
        <w:tab/>
      </w:r>
      <w:r>
        <w:tab/>
      </w:r>
      <w:r>
        <w:tab/>
      </w:r>
      <w:r>
        <w:rPr>
          <w:noProof/>
        </w:rPr>
        <w:drawing>
          <wp:inline distT="0" distB="0" distL="0" distR="0">
            <wp:extent cx="3457575" cy="2157702"/>
            <wp:effectExtent l="19050" t="0" r="0" b="0"/>
            <wp:docPr id="8" name="Picture 1" descr="C:\Users\michaelm\Desktop\Stanley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chaelm\Desktop\Stanley1.png"/>
                    <pic:cNvPicPr>
                      <a:picLocks noChangeAspect="1" noChangeArrowheads="1"/>
                    </pic:cNvPicPr>
                  </pic:nvPicPr>
                  <pic:blipFill>
                    <a:blip r:embed="rId13" cstate="print"/>
                    <a:srcRect/>
                    <a:stretch>
                      <a:fillRect/>
                    </a:stretch>
                  </pic:blipFill>
                  <pic:spPr bwMode="auto">
                    <a:xfrm>
                      <a:off x="0" y="0"/>
                      <a:ext cx="3463271" cy="2161257"/>
                    </a:xfrm>
                    <a:prstGeom prst="rect">
                      <a:avLst/>
                    </a:prstGeom>
                    <a:noFill/>
                    <a:ln w="9525">
                      <a:noFill/>
                      <a:miter lim="800000"/>
                      <a:headEnd/>
                      <a:tailEnd/>
                    </a:ln>
                  </pic:spPr>
                </pic:pic>
              </a:graphicData>
            </a:graphic>
          </wp:inline>
        </w:drawing>
      </w:r>
    </w:p>
    <w:p w:rsidR="00243D1A" w:rsidRDefault="00243D1A" w:rsidP="00243D1A">
      <w:pPr>
        <w:spacing w:line="240" w:lineRule="auto"/>
      </w:pPr>
    </w:p>
    <w:p w:rsidR="00A129E2" w:rsidRDefault="00326688" w:rsidP="00511304">
      <w:pPr>
        <w:pStyle w:val="ListParagraph"/>
        <w:numPr>
          <w:ilvl w:val="0"/>
          <w:numId w:val="5"/>
        </w:numPr>
        <w:spacing w:line="240" w:lineRule="auto"/>
      </w:pPr>
      <w:r>
        <w:t xml:space="preserve">Double click on the appropriate file and a type catalog box will appear.  Once the dialog box appears, </w:t>
      </w:r>
      <w:r w:rsidR="000D097A">
        <w:t>scroll down</w:t>
      </w:r>
      <w:r>
        <w:t xml:space="preserve"> through the </w:t>
      </w:r>
      <w:r w:rsidR="000D097A">
        <w:t xml:space="preserve">Type column to find the appropriate type(s).  </w:t>
      </w:r>
      <w:r w:rsidR="00F63535">
        <w:t xml:space="preserve">A </w:t>
      </w:r>
      <w:r w:rsidR="00F63535" w:rsidRPr="00F63535">
        <w:rPr>
          <w:b/>
        </w:rPr>
        <w:t>Standard</w:t>
      </w:r>
      <w:r w:rsidR="00F63535">
        <w:t xml:space="preserve"> type has </w:t>
      </w:r>
      <w:r w:rsidR="00F63535">
        <w:lastRenderedPageBreak/>
        <w:t xml:space="preserve">been included under the </w:t>
      </w:r>
      <w:r w:rsidR="00F63535" w:rsidRPr="00F63535">
        <w:rPr>
          <w:b/>
        </w:rPr>
        <w:t>Configuration</w:t>
      </w:r>
      <w:r w:rsidR="00F63535">
        <w:t xml:space="preserve"> column to allow the user quick access </w:t>
      </w:r>
      <w:r w:rsidR="00D00FA7">
        <w:t xml:space="preserve">to a typical door arrangement.  The filter function can be used to quickly find the </w:t>
      </w:r>
      <w:r w:rsidR="00D00FA7">
        <w:rPr>
          <w:b/>
        </w:rPr>
        <w:t xml:space="preserve">Standard </w:t>
      </w:r>
      <w:r w:rsidR="00D00FA7">
        <w:t xml:space="preserve">type by clicking on the filter function arrow and selecting Standard.  </w:t>
      </w:r>
      <w:r w:rsidR="000D097A" w:rsidRPr="00F63535">
        <w:t>Multiple</w:t>
      </w:r>
      <w:r w:rsidR="000D097A">
        <w:t xml:space="preserve"> types can be selected at the same time by holding down the Ctrl </w:t>
      </w:r>
      <w:r w:rsidR="00A129E2">
        <w:t>key</w:t>
      </w:r>
      <w:r w:rsidR="000D097A">
        <w:t xml:space="preserve">.  While it is not recommended that all types be loaded, it can be done by </w:t>
      </w:r>
      <w:r w:rsidR="00A129E2">
        <w:t xml:space="preserve">selecting the first type, holding down the Shift key, and then </w:t>
      </w:r>
      <w:r w:rsidR="00395B1D">
        <w:t>selecting the</w:t>
      </w:r>
      <w:r w:rsidR="00A129E2">
        <w:t xml:space="preserve"> last type.</w:t>
      </w:r>
      <w:r w:rsidR="00042267">
        <w:t xml:space="preserve">   </w:t>
      </w:r>
    </w:p>
    <w:p w:rsidR="00042267" w:rsidRDefault="00036996" w:rsidP="00036996">
      <w:pPr>
        <w:spacing w:line="240" w:lineRule="auto"/>
        <w:jc w:val="center"/>
      </w:pPr>
      <w:r>
        <w:rPr>
          <w:noProof/>
        </w:rPr>
        <w:drawing>
          <wp:inline distT="0" distB="0" distL="0" distR="0">
            <wp:extent cx="5116573" cy="3724275"/>
            <wp:effectExtent l="19050" t="0" r="7877" b="0"/>
            <wp:docPr id="9" name="Picture 8" descr="typ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ype1.png"/>
                    <pic:cNvPicPr/>
                  </pic:nvPicPr>
                  <pic:blipFill>
                    <a:blip r:embed="rId14" cstate="print"/>
                    <a:stretch>
                      <a:fillRect/>
                    </a:stretch>
                  </pic:blipFill>
                  <pic:spPr>
                    <a:xfrm>
                      <a:off x="0" y="0"/>
                      <a:ext cx="5118827" cy="3725916"/>
                    </a:xfrm>
                    <a:prstGeom prst="rect">
                      <a:avLst/>
                    </a:prstGeom>
                  </pic:spPr>
                </pic:pic>
              </a:graphicData>
            </a:graphic>
          </wp:inline>
        </w:drawing>
      </w:r>
    </w:p>
    <w:p w:rsidR="00A129E2" w:rsidRDefault="005B170A" w:rsidP="00865612">
      <w:pPr>
        <w:spacing w:line="240" w:lineRule="auto"/>
      </w:pPr>
      <w:r>
        <w:t xml:space="preserve">The type name represents features of a particular model that are specific to that model alone.  In other words, no two type names in a type catalog or family will be the same.  Parameter values may be unique to a certain type, but they can also be shared by numerous types.  The Parameter Name is generated in the type properties and is ubiquitous to the entire family.  </w:t>
      </w:r>
      <w:r w:rsidR="00864051">
        <w:t>If</w:t>
      </w:r>
      <w:r w:rsidR="00865612">
        <w:t xml:space="preserve"> applied</w:t>
      </w:r>
      <w:r w:rsidR="00864051">
        <w:t xml:space="preserve">, the filter function can be very useful in reducing </w:t>
      </w:r>
      <w:r w:rsidR="007177C6">
        <w:t xml:space="preserve">the number </w:t>
      </w:r>
      <w:r w:rsidR="00864051">
        <w:t xml:space="preserve">of </w:t>
      </w:r>
      <w:r w:rsidR="00865612">
        <w:t xml:space="preserve">types the user has to </w:t>
      </w:r>
      <w:r>
        <w:t>sort through.</w:t>
      </w:r>
      <w:r w:rsidR="00865612">
        <w:t xml:space="preserve">  </w:t>
      </w:r>
    </w:p>
    <w:p w:rsidR="00F63535" w:rsidRDefault="00B82644" w:rsidP="00F63535">
      <w:pPr>
        <w:spacing w:line="240" w:lineRule="auto"/>
        <w:rPr>
          <w:b/>
          <w:sz w:val="28"/>
          <w:szCs w:val="28"/>
        </w:rPr>
      </w:pPr>
      <w:r>
        <w:rPr>
          <w:b/>
          <w:sz w:val="28"/>
          <w:szCs w:val="28"/>
        </w:rPr>
        <w:t>Door Features by Series</w:t>
      </w:r>
    </w:p>
    <w:p w:rsidR="00F63535" w:rsidRPr="004329EB" w:rsidRDefault="00D159B6" w:rsidP="00F63535">
      <w:pPr>
        <w:spacing w:line="240" w:lineRule="auto"/>
        <w:rPr>
          <w:b/>
          <w:i/>
        </w:rPr>
      </w:pPr>
      <w:r>
        <w:rPr>
          <w:b/>
          <w:i/>
        </w:rPr>
        <w:t xml:space="preserve">Series 1.00 - </w:t>
      </w:r>
      <w:r w:rsidR="00FC7377" w:rsidRPr="00FC7377">
        <w:rPr>
          <w:b/>
          <w:i/>
        </w:rPr>
        <w:t>Sliding Automatic Entrances</w:t>
      </w:r>
      <w:r>
        <w:rPr>
          <w:b/>
          <w:i/>
        </w:rPr>
        <w:t>, Dura-Glide Product Line</w:t>
      </w:r>
    </w:p>
    <w:p w:rsidR="00000000" w:rsidRDefault="00763E2D">
      <w:pPr>
        <w:pStyle w:val="ListParagraph"/>
        <w:numPr>
          <w:ilvl w:val="0"/>
          <w:numId w:val="16"/>
        </w:numPr>
        <w:spacing w:line="240" w:lineRule="auto"/>
      </w:pPr>
      <w:r>
        <w:t xml:space="preserve">Frame Depth: The 2000/3000 </w:t>
      </w:r>
      <w:r w:rsidR="00F47437">
        <w:t xml:space="preserve">models </w:t>
      </w:r>
      <w:r w:rsidR="00CE6DB2" w:rsidRPr="00DF27F2">
        <w:t>have optional frame depth</w:t>
      </w:r>
      <w:r w:rsidR="0008270C">
        <w:t>s</w:t>
      </w:r>
      <w:r w:rsidR="00CE6DB2" w:rsidRPr="00DF27F2">
        <w:t xml:space="preserve"> of </w:t>
      </w:r>
      <w:r w:rsidR="00F47437">
        <w:t xml:space="preserve">either </w:t>
      </w:r>
      <w:r w:rsidR="00CE6DB2" w:rsidRPr="00DF27F2">
        <w:t xml:space="preserve">4 1/2" or 6"; </w:t>
      </w:r>
      <w:r w:rsidR="00AB5BDF">
        <w:t xml:space="preserve">the </w:t>
      </w:r>
      <w:r w:rsidR="00CE6DB2" w:rsidRPr="00DF27F2">
        <w:t xml:space="preserve">4 </w:t>
      </w:r>
      <w:r w:rsidR="00643E6B">
        <w:t xml:space="preserve">1/2" </w:t>
      </w:r>
      <w:r w:rsidR="00F47437">
        <w:t xml:space="preserve">is </w:t>
      </w:r>
      <w:r w:rsidR="00E9725D">
        <w:t xml:space="preserve">standard.  </w:t>
      </w:r>
      <w:r w:rsidR="00F47437">
        <w:t xml:space="preserve">The door is available with or without a transom.  Frames that include a </w:t>
      </w:r>
      <w:r w:rsidR="00643E6B">
        <w:t xml:space="preserve">transom </w:t>
      </w:r>
      <w:r w:rsidR="00F47437">
        <w:t>have been set up as their own type with glazing options from 1/4" - 1".</w:t>
      </w:r>
    </w:p>
    <w:p w:rsidR="00000000" w:rsidRDefault="0069055A">
      <w:pPr>
        <w:pStyle w:val="ListParagraph"/>
        <w:numPr>
          <w:ilvl w:val="0"/>
          <w:numId w:val="16"/>
        </w:numPr>
        <w:spacing w:line="240" w:lineRule="auto"/>
      </w:pPr>
      <w:r>
        <w:t>Panel Glazing: Several glazing thickness options up to 1" thick are available and are dependent on the Panel Type.  The 1/4" option is standard.</w:t>
      </w:r>
    </w:p>
    <w:p w:rsidR="00000000" w:rsidRDefault="0008270C">
      <w:pPr>
        <w:pStyle w:val="ListParagraph"/>
        <w:numPr>
          <w:ilvl w:val="0"/>
          <w:numId w:val="16"/>
        </w:numPr>
        <w:rPr>
          <w:rFonts w:ascii="Calibri" w:eastAsia="Times New Roman" w:hAnsi="Calibri" w:cs="Calibri"/>
          <w:color w:val="000000"/>
        </w:rPr>
      </w:pPr>
      <w:r w:rsidRPr="0074166C">
        <w:rPr>
          <w:rFonts w:cstheme="minorHAnsi"/>
        </w:rPr>
        <w:t xml:space="preserve">Thresholds: Options include a Double Bevel, a </w:t>
      </w:r>
      <w:r w:rsidR="00FC7377" w:rsidRPr="00FC7377">
        <w:rPr>
          <w:rFonts w:ascii="Calibri" w:eastAsia="Times New Roman" w:hAnsi="Calibri" w:cs="Calibri"/>
          <w:color w:val="000000"/>
        </w:rPr>
        <w:t>Square Bevel Interior, and a Recessed Continuous.</w:t>
      </w:r>
    </w:p>
    <w:p w:rsidR="00000000" w:rsidRDefault="00FC7377">
      <w:pPr>
        <w:pStyle w:val="ListParagraph"/>
        <w:numPr>
          <w:ilvl w:val="0"/>
          <w:numId w:val="16"/>
        </w:numPr>
        <w:rPr>
          <w:rFonts w:ascii="Calibri" w:eastAsia="Times New Roman" w:hAnsi="Calibri" w:cs="Calibri"/>
          <w:color w:val="000000"/>
        </w:rPr>
      </w:pPr>
      <w:r w:rsidRPr="00FC7377">
        <w:rPr>
          <w:rFonts w:ascii="Calibri" w:eastAsia="Times New Roman" w:hAnsi="Calibri" w:cs="Calibri"/>
          <w:color w:val="000000"/>
        </w:rPr>
        <w:t xml:space="preserve">Activation and Safety Systems: The standard option includes a two </w:t>
      </w:r>
      <w:proofErr w:type="gramStart"/>
      <w:r w:rsidRPr="00FC7377">
        <w:rPr>
          <w:rFonts w:ascii="Calibri" w:eastAsia="Times New Roman" w:hAnsi="Calibri" w:cs="Calibri"/>
          <w:color w:val="000000"/>
        </w:rPr>
        <w:t>motion</w:t>
      </w:r>
      <w:proofErr w:type="gramEnd"/>
      <w:r w:rsidRPr="00FC7377">
        <w:rPr>
          <w:rFonts w:ascii="Calibri" w:eastAsia="Times New Roman" w:hAnsi="Calibri" w:cs="Calibri"/>
          <w:color w:val="000000"/>
        </w:rPr>
        <w:t>, overhead presence, and two beam system.  Additional options include two combined motion/presence and two beam system or a two video sensors (</w:t>
      </w:r>
      <w:proofErr w:type="spellStart"/>
      <w:r w:rsidRPr="00FC7377">
        <w:rPr>
          <w:rFonts w:ascii="Calibri" w:eastAsia="Times New Roman" w:hAnsi="Calibri" w:cs="Calibri"/>
          <w:color w:val="000000"/>
        </w:rPr>
        <w:t>Stanvision</w:t>
      </w:r>
      <w:proofErr w:type="spellEnd"/>
      <w:r w:rsidRPr="00FC7377">
        <w:rPr>
          <w:rFonts w:ascii="Calibri" w:eastAsia="Times New Roman" w:hAnsi="Calibri" w:cs="Calibri"/>
          <w:color w:val="000000"/>
        </w:rPr>
        <w:t>) and two beams combination.</w:t>
      </w:r>
    </w:p>
    <w:p w:rsidR="00000000" w:rsidRDefault="00FC7377">
      <w:pPr>
        <w:pStyle w:val="ListParagraph"/>
        <w:numPr>
          <w:ilvl w:val="0"/>
          <w:numId w:val="16"/>
        </w:numPr>
        <w:rPr>
          <w:rFonts w:ascii="Calibri" w:eastAsia="Times New Roman" w:hAnsi="Calibri" w:cs="Calibri"/>
          <w:color w:val="000000"/>
        </w:rPr>
      </w:pPr>
      <w:r w:rsidRPr="00FC7377">
        <w:rPr>
          <w:rFonts w:ascii="Calibri" w:eastAsia="Times New Roman" w:hAnsi="Calibri" w:cs="Calibri"/>
          <w:color w:val="000000"/>
        </w:rPr>
        <w:lastRenderedPageBreak/>
        <w:t>Locking:  There are types created for various locking options that include No Lock, 2-Point, 3-Point, Access Control w/ Flush Panic, Access Control w/ Surface Panic, and a Solenoid Carrier Lock with Standard Mechanical Lock.</w:t>
      </w:r>
    </w:p>
    <w:p w:rsidR="00DF27F2" w:rsidRPr="004329EB" w:rsidRDefault="00D159B6" w:rsidP="00B82644">
      <w:pPr>
        <w:spacing w:after="0" w:line="240" w:lineRule="auto"/>
        <w:rPr>
          <w:rFonts w:ascii="Calibri" w:eastAsia="Times New Roman" w:hAnsi="Calibri" w:cs="Calibri"/>
          <w:b/>
          <w:i/>
          <w:color w:val="000000"/>
        </w:rPr>
      </w:pPr>
      <w:r>
        <w:rPr>
          <w:b/>
          <w:i/>
        </w:rPr>
        <w:t xml:space="preserve">Series 2.00 - </w:t>
      </w:r>
      <w:r w:rsidR="00FC7377" w:rsidRPr="00FC7377">
        <w:rPr>
          <w:b/>
          <w:i/>
        </w:rPr>
        <w:t>Impact Rated Sliding Automatic Entrances</w:t>
      </w:r>
      <w:r>
        <w:rPr>
          <w:b/>
          <w:i/>
        </w:rPr>
        <w:t>, Dura-Storm Product Line</w:t>
      </w:r>
      <w:r>
        <w:rPr>
          <w:b/>
          <w:i/>
        </w:rPr>
        <w:br/>
      </w:r>
    </w:p>
    <w:p w:rsidR="00000000" w:rsidRDefault="00FC7377">
      <w:pPr>
        <w:pStyle w:val="ListParagraph"/>
        <w:numPr>
          <w:ilvl w:val="0"/>
          <w:numId w:val="16"/>
        </w:numPr>
        <w:rPr>
          <w:rFonts w:ascii="Calibri" w:eastAsia="Times New Roman" w:hAnsi="Calibri" w:cs="Calibri"/>
          <w:color w:val="000000"/>
        </w:rPr>
      </w:pPr>
      <w:r w:rsidRPr="00FC7377">
        <w:rPr>
          <w:rFonts w:ascii="Calibri" w:eastAsia="Times New Roman" w:hAnsi="Calibri" w:cs="Calibri"/>
          <w:color w:val="000000"/>
        </w:rPr>
        <w:t>Pressure Rating: Parameter values are based upon certifications from the State of Florida and Miami-Dade County.</w:t>
      </w:r>
    </w:p>
    <w:p w:rsidR="00000000" w:rsidRDefault="00FC7377">
      <w:pPr>
        <w:pStyle w:val="ListParagraph"/>
        <w:numPr>
          <w:ilvl w:val="0"/>
          <w:numId w:val="16"/>
        </w:numPr>
        <w:rPr>
          <w:rFonts w:ascii="Calibri" w:eastAsia="Times New Roman" w:hAnsi="Calibri" w:cs="Calibri"/>
          <w:color w:val="000000"/>
        </w:rPr>
      </w:pPr>
      <w:r w:rsidRPr="00FC7377">
        <w:rPr>
          <w:rFonts w:ascii="Calibri" w:eastAsia="Times New Roman" w:hAnsi="Calibri" w:cs="Calibri"/>
          <w:color w:val="000000"/>
        </w:rPr>
        <w:t>Panel Glazing:  All Panel Types contain 9/16" glazing, the standard for impact rated systems.</w:t>
      </w:r>
    </w:p>
    <w:p w:rsidR="00000000" w:rsidRDefault="00FC7377">
      <w:pPr>
        <w:pStyle w:val="ListParagraph"/>
        <w:numPr>
          <w:ilvl w:val="0"/>
          <w:numId w:val="16"/>
        </w:numPr>
        <w:rPr>
          <w:rFonts w:ascii="Calibri" w:eastAsia="Times New Roman" w:hAnsi="Calibri" w:cs="Calibri"/>
          <w:color w:val="000000"/>
        </w:rPr>
      </w:pPr>
      <w:r w:rsidRPr="00FC7377">
        <w:rPr>
          <w:rFonts w:ascii="Calibri" w:eastAsia="Times New Roman" w:hAnsi="Calibri" w:cs="Calibri"/>
          <w:color w:val="000000"/>
        </w:rPr>
        <w:t>Thresholds: Options include a Double Bevel, a Square Bevel Interior, and a Recessed</w:t>
      </w:r>
      <w:r w:rsidR="0074166C">
        <w:rPr>
          <w:rFonts w:ascii="Calibri" w:eastAsia="Times New Roman" w:hAnsi="Calibri" w:cs="Calibri"/>
          <w:color w:val="000000"/>
        </w:rPr>
        <w:t xml:space="preserve"> </w:t>
      </w:r>
      <w:r w:rsidRPr="00FC7377">
        <w:rPr>
          <w:rFonts w:ascii="Calibri" w:eastAsia="Times New Roman" w:hAnsi="Calibri" w:cs="Calibri"/>
          <w:color w:val="000000"/>
        </w:rPr>
        <w:t>Continuous.</w:t>
      </w:r>
    </w:p>
    <w:p w:rsidR="00000000" w:rsidRDefault="00643E6B">
      <w:pPr>
        <w:pStyle w:val="ListParagraph"/>
        <w:numPr>
          <w:ilvl w:val="0"/>
          <w:numId w:val="16"/>
        </w:numPr>
        <w:rPr>
          <w:rFonts w:ascii="Calibri" w:eastAsia="Times New Roman" w:hAnsi="Calibri" w:cs="Calibri"/>
          <w:color w:val="000000"/>
        </w:rPr>
      </w:pPr>
      <w:r w:rsidRPr="0074166C">
        <w:rPr>
          <w:rFonts w:ascii="Calibri" w:eastAsia="Times New Roman" w:hAnsi="Calibri" w:cs="Calibri"/>
          <w:color w:val="000000"/>
        </w:rPr>
        <w:t>Activation and Safety Systems:</w:t>
      </w:r>
      <w:r w:rsidR="00756EB5" w:rsidRPr="0074166C">
        <w:rPr>
          <w:rFonts w:ascii="Calibri" w:eastAsia="Times New Roman" w:hAnsi="Calibri" w:cs="Calibri"/>
          <w:color w:val="000000"/>
        </w:rPr>
        <w:t xml:space="preserve"> The standard option includes two motion sensors, an overhead presence sensor, and two beam sensors.  Additional options include a two combined motion/presence and two beam system or a two video sensors (</w:t>
      </w:r>
      <w:proofErr w:type="spellStart"/>
      <w:r w:rsidR="00756EB5" w:rsidRPr="0074166C">
        <w:rPr>
          <w:rFonts w:ascii="Calibri" w:eastAsia="Times New Roman" w:hAnsi="Calibri" w:cs="Calibri"/>
          <w:color w:val="000000"/>
        </w:rPr>
        <w:t>Stanvision</w:t>
      </w:r>
      <w:proofErr w:type="spellEnd"/>
      <w:r w:rsidR="00756EB5" w:rsidRPr="0074166C">
        <w:rPr>
          <w:rFonts w:ascii="Calibri" w:eastAsia="Times New Roman" w:hAnsi="Calibri" w:cs="Calibri"/>
          <w:color w:val="000000"/>
        </w:rPr>
        <w:t>)</w:t>
      </w:r>
      <w:r w:rsidR="0074166C">
        <w:rPr>
          <w:rFonts w:ascii="Calibri" w:eastAsia="Times New Roman" w:hAnsi="Calibri" w:cs="Calibri"/>
          <w:color w:val="000000"/>
        </w:rPr>
        <w:t xml:space="preserve"> </w:t>
      </w:r>
      <w:r w:rsidR="00756EB5" w:rsidRPr="0074166C">
        <w:rPr>
          <w:rFonts w:ascii="Calibri" w:eastAsia="Times New Roman" w:hAnsi="Calibri" w:cs="Calibri"/>
          <w:color w:val="000000"/>
        </w:rPr>
        <w:t>and two beams combination.</w:t>
      </w:r>
    </w:p>
    <w:p w:rsidR="00000000" w:rsidRDefault="00643E6B">
      <w:pPr>
        <w:pStyle w:val="ListParagraph"/>
        <w:numPr>
          <w:ilvl w:val="0"/>
          <w:numId w:val="16"/>
        </w:numPr>
        <w:rPr>
          <w:rFonts w:ascii="Calibri" w:eastAsia="Times New Roman" w:hAnsi="Calibri" w:cs="Calibri"/>
          <w:color w:val="000000"/>
        </w:rPr>
      </w:pPr>
      <w:r w:rsidRPr="0074166C">
        <w:rPr>
          <w:rFonts w:ascii="Calibri" w:eastAsia="Times New Roman" w:hAnsi="Calibri" w:cs="Calibri"/>
          <w:color w:val="000000"/>
        </w:rPr>
        <w:t>Locking:</w:t>
      </w:r>
      <w:r w:rsidR="00FC7377" w:rsidRPr="00FC7377">
        <w:rPr>
          <w:rFonts w:ascii="Calibri" w:eastAsia="Times New Roman" w:hAnsi="Calibri" w:cs="Calibri"/>
          <w:color w:val="000000"/>
        </w:rPr>
        <w:t xml:space="preserve"> </w:t>
      </w:r>
      <w:r w:rsidR="001B4AAB">
        <w:rPr>
          <w:rFonts w:ascii="Calibri" w:eastAsia="Times New Roman" w:hAnsi="Calibri" w:cs="Calibri"/>
          <w:color w:val="000000"/>
        </w:rPr>
        <w:t>The options for locking include the standard 5-Point and an available Solenoid Carrier Lock with a Standard Mechanical Lock.</w:t>
      </w:r>
    </w:p>
    <w:p w:rsidR="00000000" w:rsidRDefault="001B4AAB">
      <w:pPr>
        <w:pStyle w:val="ListParagraph"/>
        <w:numPr>
          <w:ilvl w:val="0"/>
          <w:numId w:val="16"/>
        </w:numPr>
        <w:rPr>
          <w:rFonts w:ascii="Calibri" w:eastAsia="Times New Roman" w:hAnsi="Calibri" w:cs="Calibri"/>
          <w:color w:val="000000"/>
        </w:rPr>
      </w:pPr>
      <w:r>
        <w:rPr>
          <w:rFonts w:ascii="Calibri" w:eastAsia="Times New Roman" w:hAnsi="Calibri" w:cs="Calibri"/>
          <w:color w:val="000000"/>
        </w:rPr>
        <w:t>Size Limitations: The Package Width and Package Height parameters are directly correlated</w:t>
      </w:r>
      <w:r w:rsidR="008463CD" w:rsidRPr="0074166C">
        <w:rPr>
          <w:rFonts w:ascii="Calibri" w:eastAsia="Times New Roman" w:hAnsi="Calibri" w:cs="Calibri"/>
          <w:color w:val="000000"/>
        </w:rPr>
        <w:t xml:space="preserve"> with the pressure rating. </w:t>
      </w:r>
      <w:r w:rsidR="0013278C" w:rsidRPr="0074166C">
        <w:rPr>
          <w:rFonts w:ascii="Calibri" w:eastAsia="Times New Roman" w:hAnsi="Calibri" w:cs="Calibri"/>
          <w:color w:val="000000"/>
        </w:rPr>
        <w:t xml:space="preserve">  </w:t>
      </w:r>
    </w:p>
    <w:p w:rsidR="00000000" w:rsidRDefault="008463CD">
      <w:pPr>
        <w:pStyle w:val="ListParagraph"/>
        <w:numPr>
          <w:ilvl w:val="0"/>
          <w:numId w:val="16"/>
        </w:numPr>
        <w:rPr>
          <w:rFonts w:ascii="Calibri" w:eastAsia="Times New Roman" w:hAnsi="Calibri" w:cs="Calibri"/>
          <w:color w:val="000000"/>
        </w:rPr>
      </w:pPr>
      <w:r w:rsidRPr="0074166C">
        <w:rPr>
          <w:rFonts w:ascii="Calibri" w:eastAsia="Times New Roman" w:hAnsi="Calibri" w:cs="Calibri"/>
          <w:color w:val="000000"/>
        </w:rPr>
        <w:t>Steel Reinforcing:</w:t>
      </w:r>
      <w:r w:rsidR="0013278C" w:rsidRPr="0074166C">
        <w:rPr>
          <w:rFonts w:ascii="Calibri" w:eastAsia="Times New Roman" w:hAnsi="Calibri" w:cs="Calibri"/>
          <w:color w:val="000000"/>
        </w:rPr>
        <w:t xml:space="preserve"> S</w:t>
      </w:r>
      <w:r w:rsidRPr="0074166C">
        <w:rPr>
          <w:rFonts w:ascii="Calibri" w:eastAsia="Times New Roman" w:hAnsi="Calibri" w:cs="Calibri"/>
          <w:color w:val="000000"/>
        </w:rPr>
        <w:t>teel reinforcing</w:t>
      </w:r>
      <w:r w:rsidR="0013278C" w:rsidRPr="0074166C">
        <w:rPr>
          <w:rFonts w:ascii="Calibri" w:eastAsia="Times New Roman" w:hAnsi="Calibri" w:cs="Calibri"/>
          <w:color w:val="000000"/>
        </w:rPr>
        <w:t xml:space="preserve"> requirements are tied to pressure ratings.</w:t>
      </w:r>
    </w:p>
    <w:p w:rsidR="00DF27F2" w:rsidRPr="004329EB" w:rsidRDefault="00D159B6" w:rsidP="00F63535">
      <w:pPr>
        <w:spacing w:line="240" w:lineRule="auto"/>
        <w:rPr>
          <w:b/>
          <w:i/>
        </w:rPr>
      </w:pPr>
      <w:r>
        <w:rPr>
          <w:b/>
          <w:i/>
        </w:rPr>
        <w:t xml:space="preserve">Series 3.00 - </w:t>
      </w:r>
      <w:r w:rsidR="00FC7377" w:rsidRPr="00FC7377">
        <w:rPr>
          <w:b/>
          <w:i/>
        </w:rPr>
        <w:t>ICU/CCU Entrances</w:t>
      </w:r>
      <w:r>
        <w:rPr>
          <w:b/>
          <w:i/>
        </w:rPr>
        <w:t>, Dura-Care Product Line</w:t>
      </w:r>
    </w:p>
    <w:p w:rsidR="00000000" w:rsidRDefault="00FC7377">
      <w:pPr>
        <w:pStyle w:val="ListParagraph"/>
        <w:numPr>
          <w:ilvl w:val="0"/>
          <w:numId w:val="18"/>
        </w:numPr>
        <w:spacing w:line="240" w:lineRule="auto"/>
        <w:rPr>
          <w:rFonts w:cstheme="minorHAnsi"/>
        </w:rPr>
      </w:pPr>
      <w:r w:rsidRPr="00FC7377">
        <w:rPr>
          <w:rFonts w:cstheme="minorHAnsi"/>
        </w:rPr>
        <w:t>Panel Glazing: There are three panel types created to represent the thicknesses of</w:t>
      </w:r>
      <w:r w:rsidR="004329EB">
        <w:rPr>
          <w:rFonts w:cstheme="minorHAnsi"/>
        </w:rPr>
        <w:t xml:space="preserve"> </w:t>
      </w:r>
      <w:r w:rsidRPr="00FC7377">
        <w:rPr>
          <w:rFonts w:cstheme="minorHAnsi"/>
        </w:rPr>
        <w:t>glazing available.  The options are 1/4", 5/8", and 1", where 1/4" is the standard.</w:t>
      </w:r>
    </w:p>
    <w:p w:rsidR="00000000" w:rsidRDefault="00FC7377">
      <w:pPr>
        <w:pStyle w:val="ListParagraph"/>
        <w:numPr>
          <w:ilvl w:val="0"/>
          <w:numId w:val="18"/>
        </w:numPr>
        <w:rPr>
          <w:rFonts w:ascii="Calibri" w:eastAsia="Times New Roman" w:hAnsi="Calibri" w:cs="Calibri"/>
          <w:color w:val="000000"/>
        </w:rPr>
      </w:pPr>
      <w:r w:rsidRPr="00FC7377">
        <w:rPr>
          <w:rFonts w:cstheme="minorHAnsi"/>
        </w:rPr>
        <w:t xml:space="preserve">Threshold: There are two options for the threshold type, a </w:t>
      </w:r>
      <w:r w:rsidRPr="00FC7377">
        <w:rPr>
          <w:rFonts w:ascii="Calibri" w:eastAsia="Times New Roman" w:hAnsi="Calibri" w:cs="Calibri"/>
          <w:color w:val="000000"/>
        </w:rPr>
        <w:t>Recessed Continuous and a</w:t>
      </w:r>
      <w:r w:rsidR="004329EB">
        <w:rPr>
          <w:rFonts w:ascii="Calibri" w:eastAsia="Times New Roman" w:hAnsi="Calibri" w:cs="Calibri"/>
          <w:color w:val="000000"/>
        </w:rPr>
        <w:t xml:space="preserve"> </w:t>
      </w:r>
      <w:r w:rsidRPr="00FC7377">
        <w:rPr>
          <w:rFonts w:ascii="Calibri" w:eastAsia="Times New Roman" w:hAnsi="Calibri" w:cs="Calibri"/>
          <w:color w:val="000000"/>
        </w:rPr>
        <w:t xml:space="preserve">Recessed </w:t>
      </w:r>
      <w:proofErr w:type="gramStart"/>
      <w:r w:rsidRPr="00FC7377">
        <w:rPr>
          <w:rFonts w:ascii="Calibri" w:eastAsia="Times New Roman" w:hAnsi="Calibri" w:cs="Calibri"/>
          <w:color w:val="000000"/>
        </w:rPr>
        <w:t>Under</w:t>
      </w:r>
      <w:proofErr w:type="gramEnd"/>
      <w:r w:rsidRPr="00FC7377">
        <w:rPr>
          <w:rFonts w:ascii="Calibri" w:eastAsia="Times New Roman" w:hAnsi="Calibri" w:cs="Calibri"/>
          <w:color w:val="000000"/>
        </w:rPr>
        <w:t xml:space="preserve"> Sidelight.  The threshold options do not apply for the "Trackless Products".</w:t>
      </w:r>
    </w:p>
    <w:p w:rsidR="00000000" w:rsidRDefault="001B4AAB">
      <w:pPr>
        <w:pStyle w:val="ListParagraph"/>
        <w:numPr>
          <w:ilvl w:val="0"/>
          <w:numId w:val="18"/>
        </w:numPr>
        <w:rPr>
          <w:rFonts w:ascii="Calibri" w:eastAsia="Times New Roman" w:hAnsi="Calibri" w:cs="Calibri"/>
          <w:color w:val="000000"/>
        </w:rPr>
      </w:pPr>
      <w:r>
        <w:rPr>
          <w:rFonts w:ascii="Calibri" w:eastAsia="Times New Roman" w:hAnsi="Calibri" w:cs="Calibri"/>
          <w:color w:val="000000"/>
        </w:rPr>
        <w:t>Locking: There are four options for the locking type that include a no lock option, a 1-Point variation, a 2-Point style, and a Positive Latch variety.</w:t>
      </w:r>
    </w:p>
    <w:p w:rsidR="00000000" w:rsidRDefault="001B4AAB">
      <w:pPr>
        <w:pStyle w:val="ListParagraph"/>
        <w:numPr>
          <w:ilvl w:val="0"/>
          <w:numId w:val="18"/>
        </w:numPr>
        <w:rPr>
          <w:rFonts w:ascii="Calibri" w:eastAsia="Times New Roman" w:hAnsi="Calibri" w:cs="Calibri"/>
          <w:color w:val="000000"/>
        </w:rPr>
      </w:pPr>
      <w:r>
        <w:rPr>
          <w:rFonts w:ascii="Calibri" w:eastAsia="Times New Roman" w:hAnsi="Calibri" w:cs="Calibri"/>
          <w:color w:val="000000"/>
        </w:rPr>
        <w:t>Smoke and Draft Protection: The door types are available with or without Smoke and Draft Protection.</w:t>
      </w:r>
    </w:p>
    <w:p w:rsidR="00000000" w:rsidRDefault="001B4AAB">
      <w:pPr>
        <w:pStyle w:val="ListParagraph"/>
        <w:numPr>
          <w:ilvl w:val="0"/>
          <w:numId w:val="18"/>
        </w:numPr>
        <w:rPr>
          <w:rFonts w:ascii="Calibri" w:eastAsia="Times New Roman" w:hAnsi="Calibri" w:cs="Calibri"/>
          <w:color w:val="000000"/>
        </w:rPr>
      </w:pPr>
      <w:r>
        <w:rPr>
          <w:rFonts w:ascii="Calibri" w:eastAsia="Times New Roman" w:hAnsi="Calibri" w:cs="Calibri"/>
          <w:color w:val="000000"/>
        </w:rPr>
        <w:t>Swing Panel Dimension: The 7600 Series has three options for the swing panel width that include 36", 42", and 48".</w:t>
      </w:r>
    </w:p>
    <w:p w:rsidR="005D5658" w:rsidRDefault="00D159B6">
      <w:pPr>
        <w:spacing w:line="240" w:lineRule="auto"/>
        <w:rPr>
          <w:b/>
          <w:i/>
        </w:rPr>
      </w:pPr>
      <w:r>
        <w:rPr>
          <w:rFonts w:ascii="Calibri" w:eastAsia="Times New Roman" w:hAnsi="Calibri" w:cs="Calibri"/>
          <w:b/>
          <w:i/>
          <w:color w:val="000000"/>
        </w:rPr>
        <w:t>Series 5.00</w:t>
      </w:r>
      <w:r w:rsidR="00B62CEC">
        <w:rPr>
          <w:rFonts w:ascii="Calibri" w:eastAsia="Times New Roman" w:hAnsi="Calibri" w:cs="Calibri"/>
          <w:b/>
          <w:i/>
          <w:color w:val="000000"/>
        </w:rPr>
        <w:t xml:space="preserve"> - </w:t>
      </w:r>
      <w:r w:rsidR="00FC7377" w:rsidRPr="00FC7377">
        <w:rPr>
          <w:b/>
          <w:i/>
        </w:rPr>
        <w:t>Blast/Ballistic Rated Sliding Automatic Entrances</w:t>
      </w:r>
      <w:r w:rsidR="00B62CEC">
        <w:rPr>
          <w:b/>
          <w:i/>
        </w:rPr>
        <w:t>, Dura-Shield Product Line</w:t>
      </w:r>
    </w:p>
    <w:p w:rsidR="00000000" w:rsidRDefault="004329EB">
      <w:pPr>
        <w:pStyle w:val="ListParagraph"/>
        <w:numPr>
          <w:ilvl w:val="0"/>
          <w:numId w:val="19"/>
        </w:numPr>
        <w:spacing w:line="240" w:lineRule="auto"/>
      </w:pPr>
      <w:r>
        <w:t>R</w:t>
      </w:r>
      <w:r w:rsidR="00FC7377" w:rsidRPr="00FC7377">
        <w:t>ating: There are options for both blast and ballistic rated doors.</w:t>
      </w:r>
    </w:p>
    <w:p w:rsidR="00000000" w:rsidRDefault="001B4AAB">
      <w:pPr>
        <w:pStyle w:val="ListParagraph"/>
        <w:numPr>
          <w:ilvl w:val="0"/>
          <w:numId w:val="19"/>
        </w:numPr>
        <w:spacing w:line="240" w:lineRule="auto"/>
      </w:pPr>
      <w:r>
        <w:t>Frame Depth: The 5000 models have a standard frame depth of 6". The door is available with</w:t>
      </w:r>
      <w:r w:rsidR="004329EB">
        <w:t xml:space="preserve"> </w:t>
      </w:r>
      <w:r>
        <w:t xml:space="preserve">or without a transom.  Frames that include a transom have been set up as their own type with </w:t>
      </w:r>
      <w:r>
        <w:tab/>
        <w:t xml:space="preserve">    glazing options from 1/4" - 1".</w:t>
      </w:r>
    </w:p>
    <w:p w:rsidR="00000000" w:rsidRDefault="001B4AAB">
      <w:pPr>
        <w:pStyle w:val="ListParagraph"/>
        <w:numPr>
          <w:ilvl w:val="0"/>
          <w:numId w:val="19"/>
        </w:numPr>
        <w:spacing w:line="240" w:lineRule="auto"/>
        <w:rPr>
          <w:rFonts w:cstheme="minorHAnsi"/>
        </w:rPr>
      </w:pPr>
      <w:r>
        <w:rPr>
          <w:rFonts w:cstheme="minorHAnsi"/>
        </w:rPr>
        <w:t>Glazing: Door type</w:t>
      </w:r>
      <w:r w:rsidR="00395B1D">
        <w:rPr>
          <w:rFonts w:cstheme="minorHAnsi"/>
        </w:rPr>
        <w:t xml:space="preserve">s have been created with </w:t>
      </w:r>
      <w:proofErr w:type="gramStart"/>
      <w:r w:rsidR="00395B1D">
        <w:rPr>
          <w:rFonts w:cstheme="minorHAnsi"/>
        </w:rPr>
        <w:t>either</w:t>
      </w:r>
      <w:r>
        <w:rPr>
          <w:rFonts w:cstheme="minorHAnsi"/>
        </w:rPr>
        <w:t xml:space="preserve"> 1/4"</w:t>
      </w:r>
      <w:proofErr w:type="gramEnd"/>
      <w:r>
        <w:rPr>
          <w:rFonts w:cstheme="minorHAnsi"/>
        </w:rPr>
        <w:t>, 5/8", or 1" glazing.  The blast and ballistic rated panels have 1 1/4" glazing.</w:t>
      </w:r>
    </w:p>
    <w:p w:rsidR="00000000" w:rsidRDefault="001B4AAB">
      <w:pPr>
        <w:pStyle w:val="ListParagraph"/>
        <w:numPr>
          <w:ilvl w:val="0"/>
          <w:numId w:val="19"/>
        </w:numPr>
        <w:spacing w:line="240" w:lineRule="auto"/>
        <w:rPr>
          <w:rFonts w:cstheme="minorHAnsi"/>
        </w:rPr>
      </w:pPr>
      <w:r>
        <w:rPr>
          <w:rFonts w:cstheme="minorHAnsi"/>
        </w:rPr>
        <w:t>Thresholds: There are established types for both Standard Surface and Recessed thresholds.</w:t>
      </w:r>
    </w:p>
    <w:p w:rsidR="00000000" w:rsidRDefault="001B4AAB">
      <w:pPr>
        <w:pStyle w:val="ListParagraph"/>
        <w:numPr>
          <w:ilvl w:val="0"/>
          <w:numId w:val="19"/>
        </w:numPr>
        <w:rPr>
          <w:rFonts w:ascii="Calibri" w:eastAsia="Times New Roman" w:hAnsi="Calibri" w:cs="Calibri"/>
          <w:color w:val="000000"/>
        </w:rPr>
      </w:pPr>
      <w:r>
        <w:rPr>
          <w:rFonts w:cstheme="minorHAnsi"/>
        </w:rPr>
        <w:t>Activation and Safety Systems:   There are three options for the activation and safety system.</w:t>
      </w:r>
      <w:r w:rsidR="004329EB">
        <w:rPr>
          <w:rFonts w:cstheme="minorHAnsi"/>
        </w:rPr>
        <w:t xml:space="preserve"> </w:t>
      </w:r>
      <w:r>
        <w:rPr>
          <w:rFonts w:cstheme="minorHAnsi"/>
        </w:rPr>
        <w:t xml:space="preserve">The standard system </w:t>
      </w:r>
      <w:r>
        <w:rPr>
          <w:rFonts w:ascii="Calibri" w:eastAsia="Times New Roman" w:hAnsi="Calibri" w:cs="Calibri"/>
          <w:color w:val="000000"/>
        </w:rPr>
        <w:t>is a combination of two motion sensors, an overhead presence sensor,</w:t>
      </w:r>
      <w:r w:rsidR="004329EB">
        <w:rPr>
          <w:rFonts w:ascii="Calibri" w:eastAsia="Times New Roman" w:hAnsi="Calibri" w:cs="Calibri"/>
          <w:color w:val="000000"/>
        </w:rPr>
        <w:t xml:space="preserve"> </w:t>
      </w:r>
      <w:r>
        <w:rPr>
          <w:rFonts w:ascii="Calibri" w:eastAsia="Times New Roman" w:hAnsi="Calibri" w:cs="Calibri"/>
          <w:color w:val="000000"/>
        </w:rPr>
        <w:t xml:space="preserve">and </w:t>
      </w:r>
      <w:r>
        <w:rPr>
          <w:rFonts w:ascii="Calibri" w:eastAsia="Times New Roman" w:hAnsi="Calibri" w:cs="Calibri"/>
          <w:color w:val="000000"/>
        </w:rPr>
        <w:lastRenderedPageBreak/>
        <w:t>two beam sensors. The 5000 series is also available with two combined motion/presence</w:t>
      </w:r>
      <w:r w:rsidR="004329EB">
        <w:rPr>
          <w:rFonts w:ascii="Calibri" w:eastAsia="Times New Roman" w:hAnsi="Calibri" w:cs="Calibri"/>
          <w:color w:val="000000"/>
        </w:rPr>
        <w:t xml:space="preserve"> </w:t>
      </w:r>
      <w:r>
        <w:rPr>
          <w:rFonts w:ascii="Calibri" w:eastAsia="Times New Roman" w:hAnsi="Calibri" w:cs="Calibri"/>
          <w:color w:val="000000"/>
        </w:rPr>
        <w:t>sensors and two beam sensors or a two video sensor (</w:t>
      </w:r>
      <w:proofErr w:type="spellStart"/>
      <w:r>
        <w:rPr>
          <w:rFonts w:ascii="Calibri" w:eastAsia="Times New Roman" w:hAnsi="Calibri" w:cs="Calibri"/>
          <w:color w:val="000000"/>
        </w:rPr>
        <w:t>Stanvision</w:t>
      </w:r>
      <w:proofErr w:type="spellEnd"/>
      <w:r w:rsidR="00395B1D">
        <w:rPr>
          <w:rFonts w:ascii="Calibri" w:eastAsia="Times New Roman" w:hAnsi="Calibri" w:cs="Calibri"/>
          <w:color w:val="000000"/>
        </w:rPr>
        <w:t>) and</w:t>
      </w:r>
      <w:r>
        <w:rPr>
          <w:rFonts w:ascii="Calibri" w:eastAsia="Times New Roman" w:hAnsi="Calibri" w:cs="Calibri"/>
          <w:color w:val="000000"/>
        </w:rPr>
        <w:t xml:space="preserve"> two beam sensor</w:t>
      </w:r>
      <w:r w:rsidR="00395B1D">
        <w:rPr>
          <w:rFonts w:ascii="Calibri" w:eastAsia="Times New Roman" w:hAnsi="Calibri" w:cs="Calibri"/>
          <w:color w:val="000000"/>
        </w:rPr>
        <w:t xml:space="preserve"> </w:t>
      </w:r>
      <w:proofErr w:type="gramStart"/>
      <w:r>
        <w:rPr>
          <w:rFonts w:ascii="Calibri" w:eastAsia="Times New Roman" w:hAnsi="Calibri" w:cs="Calibri"/>
          <w:color w:val="000000"/>
        </w:rPr>
        <w:t>arrangement</w:t>
      </w:r>
      <w:proofErr w:type="gramEnd"/>
      <w:r>
        <w:rPr>
          <w:rFonts w:ascii="Calibri" w:eastAsia="Times New Roman" w:hAnsi="Calibri" w:cs="Calibri"/>
          <w:color w:val="000000"/>
        </w:rPr>
        <w:t>.</w:t>
      </w:r>
    </w:p>
    <w:p w:rsidR="00000000" w:rsidRDefault="001B4AAB">
      <w:pPr>
        <w:pStyle w:val="ListParagraph"/>
        <w:numPr>
          <w:ilvl w:val="0"/>
          <w:numId w:val="19"/>
        </w:numPr>
        <w:rPr>
          <w:rFonts w:ascii="Calibri" w:eastAsia="Times New Roman" w:hAnsi="Calibri" w:cs="Calibri"/>
          <w:color w:val="000000"/>
        </w:rPr>
      </w:pPr>
      <w:r>
        <w:rPr>
          <w:rFonts w:ascii="Calibri" w:eastAsia="Times New Roman" w:hAnsi="Calibri" w:cs="Calibri"/>
          <w:color w:val="000000"/>
        </w:rPr>
        <w:t>Panel Control:  There are various options for the panel control which include a limiting arm, a</w:t>
      </w:r>
      <w:r w:rsidR="004329EB">
        <w:rPr>
          <w:rFonts w:ascii="Calibri" w:eastAsia="Times New Roman" w:hAnsi="Calibri" w:cs="Calibri"/>
          <w:color w:val="000000"/>
        </w:rPr>
        <w:t xml:space="preserve"> </w:t>
      </w:r>
      <w:r>
        <w:rPr>
          <w:rFonts w:ascii="Calibri" w:eastAsia="Times New Roman" w:hAnsi="Calibri" w:cs="Calibri"/>
          <w:color w:val="000000"/>
        </w:rPr>
        <w:t>wind damper, and a panel closer.  The type of panel control is directly influenced by the blast</w:t>
      </w:r>
      <w:r w:rsidR="004329EB">
        <w:rPr>
          <w:rFonts w:ascii="Calibri" w:eastAsia="Times New Roman" w:hAnsi="Calibri" w:cs="Calibri"/>
          <w:color w:val="000000"/>
        </w:rPr>
        <w:t xml:space="preserve"> </w:t>
      </w:r>
      <w:r>
        <w:rPr>
          <w:rFonts w:ascii="Calibri" w:eastAsia="Times New Roman" w:hAnsi="Calibri" w:cs="Calibri"/>
          <w:color w:val="000000"/>
        </w:rPr>
        <w:t>or ballistic rating.</w:t>
      </w:r>
    </w:p>
    <w:p w:rsidR="00000000" w:rsidRDefault="001B4AAB">
      <w:pPr>
        <w:pStyle w:val="ListParagraph"/>
        <w:numPr>
          <w:ilvl w:val="0"/>
          <w:numId w:val="19"/>
        </w:numPr>
        <w:rPr>
          <w:rFonts w:ascii="Calibri" w:eastAsia="Times New Roman" w:hAnsi="Calibri" w:cs="Calibri"/>
          <w:color w:val="000000"/>
        </w:rPr>
      </w:pPr>
      <w:r>
        <w:rPr>
          <w:rFonts w:ascii="Calibri" w:eastAsia="Times New Roman" w:hAnsi="Calibri" w:cs="Calibri"/>
          <w:color w:val="000000"/>
        </w:rPr>
        <w:t>Panel Configuration:  The flexibility in how the panel types can be configured is limited by the</w:t>
      </w:r>
      <w:r w:rsidR="004329EB">
        <w:rPr>
          <w:rFonts w:ascii="Calibri" w:eastAsia="Times New Roman" w:hAnsi="Calibri" w:cs="Calibri"/>
          <w:color w:val="000000"/>
        </w:rPr>
        <w:t xml:space="preserve"> </w:t>
      </w:r>
      <w:r>
        <w:rPr>
          <w:rFonts w:ascii="Calibri" w:eastAsia="Times New Roman" w:hAnsi="Calibri" w:cs="Calibri"/>
          <w:color w:val="000000"/>
        </w:rPr>
        <w:t>blast or ballistic rating.</w:t>
      </w:r>
    </w:p>
    <w:p w:rsidR="00000000" w:rsidRDefault="001B4AAB">
      <w:pPr>
        <w:pStyle w:val="ListParagraph"/>
        <w:numPr>
          <w:ilvl w:val="0"/>
          <w:numId w:val="19"/>
        </w:numPr>
        <w:rPr>
          <w:rFonts w:ascii="Calibri" w:eastAsia="Times New Roman" w:hAnsi="Calibri" w:cs="Calibri"/>
          <w:color w:val="000000"/>
        </w:rPr>
      </w:pPr>
      <w:r>
        <w:rPr>
          <w:rFonts w:ascii="Calibri" w:eastAsia="Times New Roman" w:hAnsi="Calibri" w:cs="Calibri"/>
          <w:color w:val="000000"/>
        </w:rPr>
        <w:t>Blast Rated:  The Blast Rated parameter is a yes/no parameter that automatically configures</w:t>
      </w:r>
      <w:r w:rsidR="004329EB">
        <w:rPr>
          <w:rFonts w:ascii="Calibri" w:eastAsia="Times New Roman" w:hAnsi="Calibri" w:cs="Calibri"/>
          <w:color w:val="000000"/>
        </w:rPr>
        <w:t xml:space="preserve"> </w:t>
      </w:r>
      <w:r>
        <w:rPr>
          <w:rFonts w:ascii="Calibri" w:eastAsia="Times New Roman" w:hAnsi="Calibri" w:cs="Calibri"/>
          <w:color w:val="000000"/>
        </w:rPr>
        <w:t>family type options to meet certain rating criteria.</w:t>
      </w:r>
    </w:p>
    <w:p w:rsidR="00000000" w:rsidRDefault="001B4AAB">
      <w:pPr>
        <w:pStyle w:val="ListParagraph"/>
        <w:numPr>
          <w:ilvl w:val="0"/>
          <w:numId w:val="19"/>
        </w:numPr>
        <w:rPr>
          <w:rFonts w:ascii="Calibri" w:eastAsia="Times New Roman" w:hAnsi="Calibri" w:cs="Calibri"/>
          <w:color w:val="000000"/>
        </w:rPr>
      </w:pPr>
      <w:r>
        <w:rPr>
          <w:rFonts w:ascii="Calibri" w:eastAsia="Times New Roman" w:hAnsi="Calibri" w:cs="Calibri"/>
          <w:color w:val="000000"/>
        </w:rPr>
        <w:t>Breakaway: The ballistic types have a breakaway panel feature, while this option is not</w:t>
      </w:r>
      <w:r w:rsidR="004329EB">
        <w:rPr>
          <w:rFonts w:ascii="Calibri" w:eastAsia="Times New Roman" w:hAnsi="Calibri" w:cs="Calibri"/>
          <w:color w:val="000000"/>
        </w:rPr>
        <w:t xml:space="preserve"> </w:t>
      </w:r>
      <w:r>
        <w:rPr>
          <w:rFonts w:ascii="Calibri" w:eastAsia="Times New Roman" w:hAnsi="Calibri" w:cs="Calibri"/>
          <w:color w:val="000000"/>
        </w:rPr>
        <w:t>available on the blast rated doors.</w:t>
      </w:r>
    </w:p>
    <w:p w:rsidR="004F1EBE" w:rsidRPr="00B62CEC" w:rsidRDefault="00B62CEC" w:rsidP="009C403B">
      <w:pPr>
        <w:rPr>
          <w:rFonts w:ascii="Calibri" w:eastAsia="Times New Roman" w:hAnsi="Calibri" w:cs="Calibri"/>
          <w:color w:val="000000"/>
          <w:sz w:val="32"/>
          <w:szCs w:val="32"/>
        </w:rPr>
      </w:pPr>
      <w:r>
        <w:rPr>
          <w:b/>
          <w:sz w:val="32"/>
          <w:szCs w:val="32"/>
        </w:rPr>
        <w:t xml:space="preserve">Automatic </w:t>
      </w:r>
      <w:r w:rsidR="00FC7377" w:rsidRPr="00FC7377">
        <w:rPr>
          <w:b/>
          <w:sz w:val="32"/>
          <w:szCs w:val="32"/>
        </w:rPr>
        <w:t>Door Operator</w:t>
      </w:r>
      <w:r>
        <w:rPr>
          <w:b/>
          <w:sz w:val="32"/>
          <w:szCs w:val="32"/>
        </w:rPr>
        <w:t>s</w:t>
      </w:r>
      <w:r w:rsidR="00FC7377" w:rsidRPr="00FC7377">
        <w:rPr>
          <w:b/>
          <w:sz w:val="32"/>
          <w:szCs w:val="32"/>
        </w:rPr>
        <w:t xml:space="preserve"> and Swinging Automatic Entrances </w:t>
      </w:r>
    </w:p>
    <w:p w:rsidR="00B62CEC" w:rsidRDefault="00121743" w:rsidP="00865612">
      <w:pPr>
        <w:spacing w:line="240" w:lineRule="auto"/>
      </w:pPr>
      <w:r>
        <w:t xml:space="preserve">The </w:t>
      </w:r>
      <w:r w:rsidR="003448F1">
        <w:t xml:space="preserve">Stanley Access Technologies </w:t>
      </w:r>
      <w:r w:rsidR="00B62CEC">
        <w:t xml:space="preserve">automatic </w:t>
      </w:r>
      <w:r w:rsidR="003448F1">
        <w:t xml:space="preserve">door operator families represent the full line of </w:t>
      </w:r>
      <w:r w:rsidR="00CE5153">
        <w:t xml:space="preserve">Stanley's </w:t>
      </w:r>
      <w:r w:rsidR="009C403B">
        <w:t xml:space="preserve">swing </w:t>
      </w:r>
      <w:r w:rsidR="00CE5153">
        <w:t xml:space="preserve">door operator options.  </w:t>
      </w:r>
      <w:r w:rsidR="005B3F00">
        <w:t>Care was taken to provide a general representation of the overall geometry without over-modeling the units.</w:t>
      </w:r>
      <w:r w:rsidR="003B2C9A">
        <w:t xml:space="preserve">  Each of the </w:t>
      </w:r>
      <w:r w:rsidR="00EB6373">
        <w:t xml:space="preserve">standalone </w:t>
      </w:r>
      <w:r w:rsidR="003B2C9A">
        <w:t xml:space="preserve">operator families </w:t>
      </w:r>
      <w:proofErr w:type="gramStart"/>
      <w:r w:rsidR="003B2C9A">
        <w:t>have</w:t>
      </w:r>
      <w:proofErr w:type="gramEnd"/>
      <w:r w:rsidR="003B2C9A">
        <w:t xml:space="preserve"> preconfigured types that d</w:t>
      </w:r>
      <w:r w:rsidR="002120A9">
        <w:t>efine</w:t>
      </w:r>
      <w:r w:rsidR="003B2C9A">
        <w:t xml:space="preserve"> the</w:t>
      </w:r>
      <w:r w:rsidR="002120A9">
        <w:t xml:space="preserve"> </w:t>
      </w:r>
      <w:r w:rsidR="005B5029" w:rsidRPr="00A63658">
        <w:t>position</w:t>
      </w:r>
      <w:r w:rsidR="002120A9">
        <w:t xml:space="preserve"> of the operator</w:t>
      </w:r>
      <w:r w:rsidR="0022567C">
        <w:t xml:space="preserve"> and the type</w:t>
      </w:r>
      <w:r w:rsidR="002120A9">
        <w:t xml:space="preserve"> of door frame.  There is a Visible "Out" and a Visible "In" type for </w:t>
      </w:r>
      <w:r w:rsidR="00F940AF">
        <w:t>each frame type</w:t>
      </w:r>
      <w:r w:rsidR="002120A9">
        <w:t>. With the exception of the double-egress famil</w:t>
      </w:r>
      <w:r w:rsidR="005D5658">
        <w:t>ies</w:t>
      </w:r>
      <w:r w:rsidR="002120A9">
        <w:t xml:space="preserve">, there is </w:t>
      </w:r>
      <w:r w:rsidR="00EB6373">
        <w:t xml:space="preserve">also </w:t>
      </w:r>
      <w:r w:rsidR="002120A9">
        <w:t>an option for a concealed operator.  Note that the concealed operator is only available</w:t>
      </w:r>
      <w:r w:rsidR="00EB6373">
        <w:t xml:space="preserve"> in conjunction with an </w:t>
      </w:r>
      <w:r w:rsidR="002120A9">
        <w:t xml:space="preserve">aluminum frame.  </w:t>
      </w:r>
      <w:r w:rsidR="005D34C2">
        <w:t xml:space="preserve">In addition </w:t>
      </w:r>
      <w:r w:rsidR="00CE5153">
        <w:t xml:space="preserve">to the actual operator, a transparent geometry has been included on </w:t>
      </w:r>
      <w:r w:rsidR="00746DE4">
        <w:t>”full energy”</w:t>
      </w:r>
      <w:r w:rsidR="00CE5153">
        <w:t xml:space="preserve"> families to represent </w:t>
      </w:r>
      <w:r w:rsidR="00746DE4">
        <w:t xml:space="preserve">required </w:t>
      </w:r>
      <w:r w:rsidR="005B3F00">
        <w:t>safety options</w:t>
      </w:r>
      <w:r w:rsidR="00746DE4">
        <w:t xml:space="preserve"> under ANSI/BHMA A156.10 Standard for Power Operated Pedestrian Doors</w:t>
      </w:r>
      <w:r w:rsidR="00CE5153">
        <w:t>.</w:t>
      </w:r>
      <w:r w:rsidR="007177C6">
        <w:t xml:space="preserve">  </w:t>
      </w:r>
      <w:r w:rsidR="00746DE4">
        <w:t>Door mounted s</w:t>
      </w:r>
      <w:r w:rsidR="004C2BB2">
        <w:t xml:space="preserve">afety sensors </w:t>
      </w:r>
      <w:r w:rsidR="00746DE4">
        <w:t xml:space="preserve">are represented by the magenta colored 3D geometry and are representative of the Stanley </w:t>
      </w:r>
      <w:proofErr w:type="spellStart"/>
      <w:r w:rsidR="00746DE4">
        <w:t>Sentrex</w:t>
      </w:r>
      <w:proofErr w:type="spellEnd"/>
      <w:r w:rsidR="00746DE4">
        <w:t xml:space="preserve"> safety system.  This feature is available on all of Stanley's “full energy” operators.  This feature can be turned on and off with the Safety Side Swing Show parameter</w:t>
      </w:r>
      <w:r w:rsidR="004C2BB2">
        <w:t xml:space="preserve">. </w:t>
      </w:r>
      <w:r w:rsidR="00746DE4">
        <w:t>Within the family a</w:t>
      </w:r>
      <w:r w:rsidR="00B62CEC">
        <w:t>ctivation can be overhead sensor type for “full energy” applications, or “knowing act”</w:t>
      </w:r>
      <w:r w:rsidR="00746DE4">
        <w:t xml:space="preserve"> for all applications</w:t>
      </w:r>
      <w:r w:rsidR="00B62CEC">
        <w:t xml:space="preserve">. </w:t>
      </w:r>
    </w:p>
    <w:p w:rsidR="00021FAB" w:rsidRDefault="007177C6" w:rsidP="00865612">
      <w:pPr>
        <w:spacing w:line="240" w:lineRule="auto"/>
      </w:pPr>
      <w:r>
        <w:t xml:space="preserve">The operator </w:t>
      </w:r>
      <w:r w:rsidR="005B3F00">
        <w:t>families were constructed using a door template, so a wall must be present in a project before an operator can be placed.</w:t>
      </w:r>
      <w:r w:rsidR="009C403B">
        <w:t xml:space="preserve">  The family comes with a "Ghost" door frame and panel.  This feature was included to ensure that the operator is placed in the correct location.  </w:t>
      </w:r>
      <w:r w:rsidR="00624389">
        <w:t>Unique families are established for “Single”, “Double”, and “Double Egress” door configurations.</w:t>
      </w:r>
    </w:p>
    <w:p w:rsidR="00746DE4" w:rsidRDefault="00746DE4" w:rsidP="00865612">
      <w:pPr>
        <w:spacing w:line="240" w:lineRule="auto"/>
        <w:rPr>
          <w:b/>
          <w:sz w:val="28"/>
          <w:szCs w:val="28"/>
        </w:rPr>
      </w:pPr>
      <w:r>
        <w:rPr>
          <w:b/>
          <w:sz w:val="28"/>
          <w:szCs w:val="28"/>
        </w:rPr>
        <w:t>Automatic Door Operator Family Summary</w:t>
      </w:r>
    </w:p>
    <w:p w:rsidR="00000000" w:rsidRDefault="00FC7377">
      <w:pPr>
        <w:pStyle w:val="ListParagraph"/>
        <w:numPr>
          <w:ilvl w:val="0"/>
          <w:numId w:val="22"/>
        </w:numPr>
        <w:spacing w:line="240" w:lineRule="auto"/>
        <w:rPr>
          <w:b/>
          <w:i/>
        </w:rPr>
      </w:pPr>
      <w:r w:rsidRPr="00FC7377">
        <w:rPr>
          <w:b/>
          <w:i/>
        </w:rPr>
        <w:t>4.01 – 4.02 Magic-Access Operator, Low Energy</w:t>
      </w:r>
      <w:r w:rsidR="005D5658">
        <w:rPr>
          <w:b/>
          <w:i/>
        </w:rPr>
        <w:t>, Single and Double Door</w:t>
      </w:r>
    </w:p>
    <w:p w:rsidR="00000000" w:rsidRDefault="005D5658">
      <w:pPr>
        <w:pStyle w:val="ListParagraph"/>
        <w:numPr>
          <w:ilvl w:val="0"/>
          <w:numId w:val="22"/>
        </w:numPr>
        <w:spacing w:line="240" w:lineRule="auto"/>
        <w:ind w:left="1440"/>
        <w:rPr>
          <w:b/>
          <w:i/>
        </w:rPr>
      </w:pPr>
      <w:r>
        <w:rPr>
          <w:b/>
          <w:i/>
        </w:rPr>
        <w:t>Visible "In" Aluminum Frame</w:t>
      </w:r>
    </w:p>
    <w:p w:rsidR="00000000" w:rsidRDefault="005D5658">
      <w:pPr>
        <w:pStyle w:val="ListParagraph"/>
        <w:numPr>
          <w:ilvl w:val="0"/>
          <w:numId w:val="22"/>
        </w:numPr>
        <w:spacing w:line="240" w:lineRule="auto"/>
        <w:ind w:left="1440"/>
        <w:rPr>
          <w:b/>
          <w:i/>
        </w:rPr>
      </w:pPr>
      <w:r>
        <w:rPr>
          <w:b/>
          <w:i/>
        </w:rPr>
        <w:t>Visible "Out" Aluminum Frame</w:t>
      </w:r>
    </w:p>
    <w:p w:rsidR="00000000" w:rsidRDefault="005D5658">
      <w:pPr>
        <w:pStyle w:val="ListParagraph"/>
        <w:numPr>
          <w:ilvl w:val="0"/>
          <w:numId w:val="22"/>
        </w:numPr>
        <w:spacing w:line="240" w:lineRule="auto"/>
        <w:ind w:left="1440"/>
        <w:rPr>
          <w:b/>
          <w:i/>
        </w:rPr>
      </w:pPr>
      <w:r>
        <w:rPr>
          <w:b/>
          <w:i/>
        </w:rPr>
        <w:t>Visible "In" Hollow Metal Frame</w:t>
      </w:r>
    </w:p>
    <w:p w:rsidR="00000000" w:rsidRDefault="005D5658">
      <w:pPr>
        <w:pStyle w:val="ListParagraph"/>
        <w:numPr>
          <w:ilvl w:val="0"/>
          <w:numId w:val="22"/>
        </w:numPr>
        <w:spacing w:line="240" w:lineRule="auto"/>
        <w:ind w:left="1440"/>
        <w:rPr>
          <w:b/>
          <w:i/>
        </w:rPr>
      </w:pPr>
      <w:r>
        <w:rPr>
          <w:b/>
          <w:i/>
        </w:rPr>
        <w:t>Visible "Out" Hollow Metal Frame</w:t>
      </w:r>
    </w:p>
    <w:p w:rsidR="00000000" w:rsidRDefault="005D5658">
      <w:pPr>
        <w:pStyle w:val="ListParagraph"/>
        <w:numPr>
          <w:ilvl w:val="0"/>
          <w:numId w:val="22"/>
        </w:numPr>
        <w:spacing w:line="240" w:lineRule="auto"/>
        <w:ind w:left="1440"/>
        <w:rPr>
          <w:b/>
          <w:i/>
        </w:rPr>
      </w:pPr>
      <w:r>
        <w:rPr>
          <w:b/>
          <w:i/>
        </w:rPr>
        <w:t>*Concealed Aluminum Frame</w:t>
      </w:r>
    </w:p>
    <w:p w:rsidR="00624389" w:rsidRDefault="00FC7377" w:rsidP="00624389">
      <w:pPr>
        <w:pStyle w:val="ListParagraph"/>
        <w:numPr>
          <w:ilvl w:val="0"/>
          <w:numId w:val="22"/>
        </w:numPr>
        <w:spacing w:line="240" w:lineRule="auto"/>
        <w:rPr>
          <w:b/>
          <w:i/>
        </w:rPr>
      </w:pPr>
      <w:r w:rsidRPr="00FC7377">
        <w:rPr>
          <w:b/>
          <w:i/>
        </w:rPr>
        <w:t>4.03 – 4.04 Magic-Force Operator, Low Energy</w:t>
      </w:r>
      <w:r w:rsidR="005D5658">
        <w:rPr>
          <w:b/>
          <w:i/>
        </w:rPr>
        <w:t>, Single and Double Door</w:t>
      </w:r>
    </w:p>
    <w:p w:rsidR="005D5658" w:rsidRDefault="005D5658" w:rsidP="005D5658">
      <w:pPr>
        <w:pStyle w:val="ListParagraph"/>
        <w:numPr>
          <w:ilvl w:val="0"/>
          <w:numId w:val="22"/>
        </w:numPr>
        <w:spacing w:line="240" w:lineRule="auto"/>
        <w:ind w:left="1440"/>
        <w:rPr>
          <w:b/>
          <w:i/>
        </w:rPr>
      </w:pPr>
      <w:r>
        <w:rPr>
          <w:b/>
          <w:i/>
        </w:rPr>
        <w:t>Visible "In" Aluminum Frame</w:t>
      </w:r>
    </w:p>
    <w:p w:rsidR="005D5658" w:rsidRDefault="005D5658" w:rsidP="005D5658">
      <w:pPr>
        <w:pStyle w:val="ListParagraph"/>
        <w:numPr>
          <w:ilvl w:val="0"/>
          <w:numId w:val="22"/>
        </w:numPr>
        <w:spacing w:line="240" w:lineRule="auto"/>
        <w:ind w:left="1440"/>
        <w:rPr>
          <w:b/>
          <w:i/>
        </w:rPr>
      </w:pPr>
      <w:r>
        <w:rPr>
          <w:b/>
          <w:i/>
        </w:rPr>
        <w:t>Visible "Out" Aluminum Frame</w:t>
      </w:r>
    </w:p>
    <w:p w:rsidR="005D5658" w:rsidRDefault="005D5658" w:rsidP="005D5658">
      <w:pPr>
        <w:pStyle w:val="ListParagraph"/>
        <w:numPr>
          <w:ilvl w:val="0"/>
          <w:numId w:val="22"/>
        </w:numPr>
        <w:spacing w:line="240" w:lineRule="auto"/>
        <w:ind w:left="1440"/>
        <w:rPr>
          <w:b/>
          <w:i/>
        </w:rPr>
      </w:pPr>
      <w:r>
        <w:rPr>
          <w:b/>
          <w:i/>
        </w:rPr>
        <w:lastRenderedPageBreak/>
        <w:t>Visible "In" Hollow Metal Frame</w:t>
      </w:r>
    </w:p>
    <w:p w:rsidR="005D5658" w:rsidRDefault="005D5658" w:rsidP="005D5658">
      <w:pPr>
        <w:pStyle w:val="ListParagraph"/>
        <w:numPr>
          <w:ilvl w:val="0"/>
          <w:numId w:val="22"/>
        </w:numPr>
        <w:spacing w:line="240" w:lineRule="auto"/>
        <w:ind w:left="1440"/>
        <w:rPr>
          <w:b/>
          <w:i/>
        </w:rPr>
      </w:pPr>
      <w:r>
        <w:rPr>
          <w:b/>
          <w:i/>
        </w:rPr>
        <w:t>Visible "Out" Hollow Metal Frame</w:t>
      </w:r>
    </w:p>
    <w:p w:rsidR="00000000" w:rsidRDefault="005D5658">
      <w:pPr>
        <w:pStyle w:val="ListParagraph"/>
        <w:numPr>
          <w:ilvl w:val="0"/>
          <w:numId w:val="22"/>
        </w:numPr>
        <w:spacing w:line="240" w:lineRule="auto"/>
        <w:ind w:left="1440"/>
        <w:rPr>
          <w:b/>
          <w:i/>
        </w:rPr>
      </w:pPr>
      <w:r>
        <w:rPr>
          <w:b/>
          <w:i/>
        </w:rPr>
        <w:t>*Concealed Aluminum Frame</w:t>
      </w:r>
    </w:p>
    <w:p w:rsidR="00624389" w:rsidRDefault="00FC7377" w:rsidP="00624389">
      <w:pPr>
        <w:pStyle w:val="ListParagraph"/>
        <w:numPr>
          <w:ilvl w:val="0"/>
          <w:numId w:val="22"/>
        </w:numPr>
        <w:spacing w:line="240" w:lineRule="auto"/>
        <w:rPr>
          <w:b/>
          <w:i/>
        </w:rPr>
      </w:pPr>
      <w:r w:rsidRPr="00FC7377">
        <w:rPr>
          <w:b/>
          <w:i/>
        </w:rPr>
        <w:t xml:space="preserve">4.05 – 4.06 Magic-Force Operator, Full Energy, </w:t>
      </w:r>
      <w:r w:rsidR="005D5658">
        <w:rPr>
          <w:b/>
          <w:i/>
        </w:rPr>
        <w:t>Single and Double Door</w:t>
      </w:r>
    </w:p>
    <w:p w:rsidR="005D5658" w:rsidRDefault="005D5658" w:rsidP="005D5658">
      <w:pPr>
        <w:pStyle w:val="ListParagraph"/>
        <w:numPr>
          <w:ilvl w:val="0"/>
          <w:numId w:val="22"/>
        </w:numPr>
        <w:spacing w:line="240" w:lineRule="auto"/>
        <w:ind w:left="1440"/>
        <w:rPr>
          <w:b/>
          <w:i/>
        </w:rPr>
      </w:pPr>
      <w:r>
        <w:rPr>
          <w:b/>
          <w:i/>
        </w:rPr>
        <w:t>Visible "In" Aluminum Frame</w:t>
      </w:r>
    </w:p>
    <w:p w:rsidR="005D5658" w:rsidRDefault="005D5658" w:rsidP="005D5658">
      <w:pPr>
        <w:pStyle w:val="ListParagraph"/>
        <w:numPr>
          <w:ilvl w:val="0"/>
          <w:numId w:val="22"/>
        </w:numPr>
        <w:spacing w:line="240" w:lineRule="auto"/>
        <w:ind w:left="1440"/>
        <w:rPr>
          <w:b/>
          <w:i/>
        </w:rPr>
      </w:pPr>
      <w:r>
        <w:rPr>
          <w:b/>
          <w:i/>
        </w:rPr>
        <w:t>Visible "Out" Aluminum Frame</w:t>
      </w:r>
    </w:p>
    <w:p w:rsidR="005D5658" w:rsidRDefault="005D5658" w:rsidP="005D5658">
      <w:pPr>
        <w:pStyle w:val="ListParagraph"/>
        <w:numPr>
          <w:ilvl w:val="0"/>
          <w:numId w:val="22"/>
        </w:numPr>
        <w:spacing w:line="240" w:lineRule="auto"/>
        <w:ind w:left="1440"/>
        <w:rPr>
          <w:b/>
          <w:i/>
        </w:rPr>
      </w:pPr>
      <w:r>
        <w:rPr>
          <w:b/>
          <w:i/>
        </w:rPr>
        <w:t>Visible "In" Hollow Metal Frame</w:t>
      </w:r>
    </w:p>
    <w:p w:rsidR="00000000" w:rsidRDefault="005D5658">
      <w:pPr>
        <w:pStyle w:val="ListParagraph"/>
        <w:numPr>
          <w:ilvl w:val="0"/>
          <w:numId w:val="22"/>
        </w:numPr>
        <w:spacing w:line="240" w:lineRule="auto"/>
        <w:ind w:left="1440"/>
        <w:rPr>
          <w:b/>
          <w:i/>
        </w:rPr>
      </w:pPr>
      <w:r>
        <w:rPr>
          <w:b/>
          <w:i/>
        </w:rPr>
        <w:t>Visible "Out" Hollow Metal Frame</w:t>
      </w:r>
    </w:p>
    <w:p w:rsidR="00000000" w:rsidRDefault="0022567C">
      <w:pPr>
        <w:pStyle w:val="ListParagraph"/>
        <w:numPr>
          <w:ilvl w:val="0"/>
          <w:numId w:val="22"/>
        </w:numPr>
        <w:spacing w:line="240" w:lineRule="auto"/>
        <w:ind w:left="1440"/>
        <w:rPr>
          <w:b/>
          <w:i/>
        </w:rPr>
      </w:pPr>
      <w:r>
        <w:rPr>
          <w:b/>
          <w:i/>
        </w:rPr>
        <w:t>*Concealed Aluminum Frame</w:t>
      </w:r>
    </w:p>
    <w:p w:rsidR="00000000" w:rsidRDefault="00FC7377">
      <w:pPr>
        <w:pStyle w:val="ListParagraph"/>
        <w:numPr>
          <w:ilvl w:val="0"/>
          <w:numId w:val="22"/>
        </w:numPr>
        <w:spacing w:line="240" w:lineRule="auto"/>
        <w:rPr>
          <w:b/>
          <w:i/>
        </w:rPr>
      </w:pPr>
      <w:r w:rsidRPr="00FC7377">
        <w:rPr>
          <w:b/>
          <w:i/>
        </w:rPr>
        <w:t>4.07 – Magic-Force Swinging Automatic Entrance</w:t>
      </w:r>
      <w:r w:rsidR="00624389">
        <w:rPr>
          <w:b/>
          <w:i/>
        </w:rPr>
        <w:t xml:space="preserve">, Full Energy, </w:t>
      </w:r>
      <w:r w:rsidRPr="00FC7377">
        <w:rPr>
          <w:b/>
          <w:i/>
        </w:rPr>
        <w:t xml:space="preserve"> w</w:t>
      </w:r>
      <w:r w:rsidR="00624389">
        <w:rPr>
          <w:b/>
          <w:i/>
        </w:rPr>
        <w:t>/</w:t>
      </w:r>
      <w:r w:rsidRPr="00FC7377">
        <w:rPr>
          <w:b/>
          <w:i/>
        </w:rPr>
        <w:t xml:space="preserve"> Aluminum Door and Frame</w:t>
      </w:r>
    </w:p>
    <w:p w:rsidR="00000000" w:rsidRDefault="00872BB1">
      <w:pPr>
        <w:pStyle w:val="ListParagraph"/>
        <w:spacing w:line="240" w:lineRule="auto"/>
        <w:rPr>
          <w:b/>
          <w:i/>
        </w:rPr>
      </w:pPr>
    </w:p>
    <w:p w:rsidR="00000000" w:rsidRDefault="0022567C">
      <w:pPr>
        <w:pStyle w:val="ListParagraph"/>
        <w:spacing w:line="240" w:lineRule="auto"/>
        <w:rPr>
          <w:b/>
          <w:i/>
        </w:rPr>
      </w:pPr>
      <w:r>
        <w:rPr>
          <w:b/>
          <w:i/>
        </w:rPr>
        <w:tab/>
        <w:t>*Concealed option is not available for hollow metal frames</w:t>
      </w:r>
    </w:p>
    <w:p w:rsidR="00752EF7" w:rsidRDefault="00395B1D" w:rsidP="00865612">
      <w:pPr>
        <w:spacing w:line="240" w:lineRule="auto"/>
      </w:pPr>
      <w:r>
        <w:t xml:space="preserve">Please note; the complete swinging entrance (4.07) has features built into it that set it apart from the other operators. </w:t>
      </w:r>
      <w:r w:rsidR="00752EF7">
        <w:t>Including the following:</w:t>
      </w:r>
    </w:p>
    <w:p w:rsidR="00000000" w:rsidRDefault="00752EF7">
      <w:pPr>
        <w:pStyle w:val="ListParagraph"/>
        <w:numPr>
          <w:ilvl w:val="0"/>
          <w:numId w:val="21"/>
        </w:numPr>
        <w:spacing w:line="240" w:lineRule="auto"/>
      </w:pPr>
      <w:r>
        <w:t xml:space="preserve">Overhead Activation Sensor:  Activation Sensor is </w:t>
      </w:r>
      <w:r w:rsidR="005B45D2">
        <w:t xml:space="preserve">represented by a transparent green </w:t>
      </w:r>
      <w:r w:rsidR="00EA1197">
        <w:t xml:space="preserve">material </w:t>
      </w:r>
      <w:r w:rsidR="005B45D2">
        <w:t>in the Revit family.</w:t>
      </w:r>
      <w:r w:rsidR="00EA1197">
        <w:t xml:space="preserve">  The geometry will automatically turn off </w:t>
      </w:r>
      <w:r>
        <w:t>if the activation selection changes to a “knowing act” option such as “</w:t>
      </w:r>
      <w:r w:rsidR="00EA1197" w:rsidRPr="00EA1197">
        <w:t>Activation Int. Push Plate</w:t>
      </w:r>
      <w:r>
        <w:t>”</w:t>
      </w:r>
      <w:r w:rsidR="00EA1197">
        <w:t xml:space="preserve">. </w:t>
      </w:r>
    </w:p>
    <w:p w:rsidR="00000000" w:rsidRDefault="00752EF7">
      <w:pPr>
        <w:pStyle w:val="ListParagraph"/>
        <w:numPr>
          <w:ilvl w:val="0"/>
          <w:numId w:val="21"/>
        </w:numPr>
        <w:spacing w:line="240" w:lineRule="auto"/>
      </w:pPr>
      <w:r>
        <w:t xml:space="preserve">Configurable Door Panel: As this family represents an automatic operator and a swinging door being provided in a single package, the door panel is configurable.  Door panel is standard aluminum storefront type with configurable stile, bottom rails, and </w:t>
      </w:r>
      <w:proofErr w:type="spellStart"/>
      <w:r>
        <w:t>muntins</w:t>
      </w:r>
      <w:proofErr w:type="spellEnd"/>
      <w:r w:rsidR="004C2BB2">
        <w:t>.</w:t>
      </w:r>
    </w:p>
    <w:p w:rsidR="005B45D2" w:rsidRDefault="005B45D2" w:rsidP="005B45D2">
      <w:pPr>
        <w:spacing w:line="240" w:lineRule="auto"/>
        <w:jc w:val="center"/>
      </w:pPr>
      <w:r w:rsidRPr="005B45D2">
        <w:rPr>
          <w:noProof/>
        </w:rPr>
        <w:drawing>
          <wp:inline distT="0" distB="0" distL="0" distR="0">
            <wp:extent cx="3076575" cy="1948196"/>
            <wp:effectExtent l="19050" t="0" r="9525" b="0"/>
            <wp:docPr id="13" name="Picture 1" descr="C:\Users\michaelm\Desktop\Sentrex.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chaelm\Desktop\Sentrex.png"/>
                    <pic:cNvPicPr>
                      <a:picLocks noChangeAspect="1" noChangeArrowheads="1"/>
                    </pic:cNvPicPr>
                  </pic:nvPicPr>
                  <pic:blipFill>
                    <a:blip r:embed="rId15" cstate="print"/>
                    <a:srcRect/>
                    <a:stretch>
                      <a:fillRect/>
                    </a:stretch>
                  </pic:blipFill>
                  <pic:spPr bwMode="auto">
                    <a:xfrm>
                      <a:off x="0" y="0"/>
                      <a:ext cx="3077656" cy="1948880"/>
                    </a:xfrm>
                    <a:prstGeom prst="rect">
                      <a:avLst/>
                    </a:prstGeom>
                    <a:noFill/>
                    <a:ln w="9525">
                      <a:noFill/>
                      <a:miter lim="800000"/>
                      <a:headEnd/>
                      <a:tailEnd/>
                    </a:ln>
                  </pic:spPr>
                </pic:pic>
              </a:graphicData>
            </a:graphic>
          </wp:inline>
        </w:drawing>
      </w:r>
    </w:p>
    <w:p w:rsidR="00EA1197" w:rsidRDefault="00EA1197" w:rsidP="005B45D2">
      <w:pPr>
        <w:spacing w:line="240" w:lineRule="auto"/>
        <w:jc w:val="center"/>
      </w:pPr>
    </w:p>
    <w:p w:rsidR="00021FAB" w:rsidRDefault="00672BCC" w:rsidP="00672BCC">
      <w:pPr>
        <w:spacing w:line="240" w:lineRule="auto"/>
        <w:rPr>
          <w:b/>
          <w:sz w:val="28"/>
          <w:szCs w:val="28"/>
        </w:rPr>
      </w:pPr>
      <w:r w:rsidRPr="00672BCC">
        <w:rPr>
          <w:b/>
          <w:sz w:val="28"/>
          <w:szCs w:val="28"/>
        </w:rPr>
        <w:t xml:space="preserve">Loading Door Operator </w:t>
      </w:r>
      <w:r w:rsidR="00021FAB" w:rsidRPr="00672BCC">
        <w:rPr>
          <w:b/>
          <w:sz w:val="28"/>
          <w:szCs w:val="28"/>
        </w:rPr>
        <w:tab/>
      </w:r>
      <w:r w:rsidR="00A116B9" w:rsidRPr="00672BCC">
        <w:rPr>
          <w:b/>
          <w:sz w:val="28"/>
          <w:szCs w:val="28"/>
        </w:rPr>
        <w:tab/>
      </w:r>
      <w:r w:rsidR="00021FAB" w:rsidRPr="00672BCC">
        <w:rPr>
          <w:b/>
          <w:sz w:val="28"/>
          <w:szCs w:val="28"/>
        </w:rPr>
        <w:tab/>
      </w:r>
      <w:r w:rsidR="00021FAB" w:rsidRPr="00672BCC">
        <w:rPr>
          <w:b/>
          <w:sz w:val="28"/>
          <w:szCs w:val="28"/>
        </w:rPr>
        <w:tab/>
      </w:r>
      <w:r w:rsidR="00021FAB" w:rsidRPr="00672BCC">
        <w:rPr>
          <w:b/>
          <w:sz w:val="28"/>
          <w:szCs w:val="28"/>
        </w:rPr>
        <w:tab/>
      </w:r>
    </w:p>
    <w:p w:rsidR="00672BCC" w:rsidRDefault="00672BCC" w:rsidP="00672BCC">
      <w:pPr>
        <w:pStyle w:val="ListParagraph"/>
        <w:numPr>
          <w:ilvl w:val="0"/>
          <w:numId w:val="15"/>
        </w:numPr>
        <w:spacing w:line="240" w:lineRule="auto"/>
      </w:pPr>
      <w:r>
        <w:t xml:space="preserve">Navigate to the Insert tab </w:t>
      </w:r>
      <w:r w:rsidR="007177C6">
        <w:t xml:space="preserve">on the ribbon and click </w:t>
      </w:r>
      <w:r>
        <w:t xml:space="preserve">the </w:t>
      </w:r>
      <w:r w:rsidRPr="006E21AD">
        <w:rPr>
          <w:b/>
        </w:rPr>
        <w:t>Load Family</w:t>
      </w:r>
      <w:r>
        <w:rPr>
          <w:b/>
        </w:rPr>
        <w:t xml:space="preserve"> </w:t>
      </w:r>
      <w:r>
        <w:t>button.</w:t>
      </w:r>
    </w:p>
    <w:p w:rsidR="005B6D2F" w:rsidRDefault="005B6D2F" w:rsidP="005B6D2F">
      <w:pPr>
        <w:pStyle w:val="ListParagraph"/>
        <w:spacing w:line="240" w:lineRule="auto"/>
        <w:ind w:left="450"/>
      </w:pPr>
    </w:p>
    <w:p w:rsidR="005B6D2F" w:rsidRDefault="00FC7377" w:rsidP="005B6D2F">
      <w:pPr>
        <w:pStyle w:val="ListParagraph"/>
        <w:spacing w:line="240" w:lineRule="auto"/>
        <w:ind w:left="450"/>
      </w:pPr>
      <w:r>
        <w:rPr>
          <w:noProof/>
        </w:rPr>
        <w:pict>
          <v:roundrect id="AutoShape 27" o:spid="_x0000_s1029" style="position:absolute;left:0;text-align:left;margin-left:364.5pt;margin-top:28.2pt;width:30.75pt;height:45.45pt;z-index:2516807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" filled="f" strokecolor="black [3213]" strokeweight="1.5pt"/>
        </w:pict>
      </w:r>
      <w:r w:rsidR="005B6D2F" w:rsidRPr="006E21AD">
        <w:rPr>
          <w:noProof/>
        </w:rPr>
        <w:drawing>
          <wp:inline distT="0" distB="0" distL="0" distR="0">
            <wp:extent cx="5153025" cy="1112617"/>
            <wp:effectExtent l="19050" t="0" r="0" b="0"/>
            <wp:docPr id="2" name="Picture 44" descr="Load_as_group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ad_as_group_2.png"/>
                    <pic:cNvPicPr/>
                  </pic:nvPicPr>
                  <pic:blipFill>
                    <a:blip r:embed="rId12" cstate="print"/>
                    <a:stretch>
                      <a:fillRect/>
                    </a:stretch>
                  </pic:blipFill>
                  <pic:spPr>
                    <a:xfrm>
                      <a:off x="0" y="0"/>
                      <a:ext cx="5165307" cy="1115269"/>
                    </a:xfrm>
                    <a:prstGeom prst="rect">
                      <a:avLst/>
                    </a:prstGeom>
                  </pic:spPr>
                </pic:pic>
              </a:graphicData>
            </a:graphic>
          </wp:inline>
        </w:drawing>
      </w:r>
    </w:p>
    <w:p w:rsidR="005B6D2F" w:rsidRDefault="005B6D2F" w:rsidP="005B6D2F">
      <w:pPr>
        <w:pStyle w:val="ListParagraph"/>
        <w:spacing w:line="240" w:lineRule="auto"/>
        <w:ind w:left="450"/>
      </w:pPr>
    </w:p>
    <w:p w:rsidR="00DA2764" w:rsidRDefault="005B6D2F" w:rsidP="00DA2764">
      <w:pPr>
        <w:pStyle w:val="ListParagraph"/>
        <w:numPr>
          <w:ilvl w:val="0"/>
          <w:numId w:val="15"/>
        </w:numPr>
        <w:spacing w:line="240" w:lineRule="auto"/>
      </w:pPr>
      <w:r>
        <w:t>Navigate to the location where the appropriate files are saved.</w:t>
      </w:r>
      <w:r w:rsidR="00DA2764">
        <w:t xml:space="preserve">  Select the appropriate family for the project and click the </w:t>
      </w:r>
      <w:r w:rsidR="00DA2764" w:rsidRPr="00DA2764">
        <w:rPr>
          <w:b/>
        </w:rPr>
        <w:t>Open</w:t>
      </w:r>
      <w:r w:rsidR="00DA2764">
        <w:rPr>
          <w:b/>
        </w:rPr>
        <w:t xml:space="preserve"> </w:t>
      </w:r>
      <w:r w:rsidR="00DA2764">
        <w:t>button.</w:t>
      </w:r>
    </w:p>
    <w:p w:rsidR="00DA2764" w:rsidRDefault="00FC7377" w:rsidP="00DA2764">
      <w:pPr>
        <w:spacing w:line="240" w:lineRule="auto"/>
      </w:pPr>
      <w:r>
        <w:rPr>
          <w:noProof/>
        </w:rPr>
        <w:pict>
          <v:roundrect id="AutoShape 28" o:spid="_x0000_s1028" style="position:absolute;margin-left:303.75pt;margin-top:187.5pt;width:49.5pt;height:13.95pt;z-index:25168179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" filled="f" strokecolor="black [3213]" strokeweight="1.5pt"/>
        </w:pict>
      </w:r>
      <w:r w:rsidR="00DA2764">
        <w:tab/>
        <w:t xml:space="preserve">      </w:t>
      </w:r>
      <w:r w:rsidR="00DA2764">
        <w:rPr>
          <w:noProof/>
        </w:rPr>
        <w:drawing>
          <wp:inline distT="0" distB="0" distL="0" distR="0">
            <wp:extent cx="4514850" cy="2628900"/>
            <wp:effectExtent l="19050" t="0" r="0" b="0"/>
            <wp:docPr id="4" name="Picture 3" descr="Stanley_Operat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nley_Operator.png"/>
                    <pic:cNvPicPr/>
                  </pic:nvPicPr>
                  <pic:blipFill>
                    <a:blip r:embed="rId16" cstate="print"/>
                    <a:stretch>
                      <a:fillRect/>
                    </a:stretch>
                  </pic:blipFill>
                  <pic:spPr>
                    <a:xfrm>
                      <a:off x="0" y="0"/>
                      <a:ext cx="4519493" cy="2631604"/>
                    </a:xfrm>
                    <a:prstGeom prst="rect">
                      <a:avLst/>
                    </a:prstGeom>
                  </pic:spPr>
                </pic:pic>
              </a:graphicData>
            </a:graphic>
          </wp:inline>
        </w:drawing>
      </w:r>
    </w:p>
    <w:p w:rsidR="00DA2764" w:rsidRDefault="00DA2764" w:rsidP="00DA2764">
      <w:pPr>
        <w:spacing w:line="240" w:lineRule="auto"/>
      </w:pPr>
    </w:p>
    <w:p w:rsidR="00DA2764" w:rsidRDefault="00DA2764" w:rsidP="00DA2764">
      <w:pPr>
        <w:pStyle w:val="ListParagraph"/>
        <w:numPr>
          <w:ilvl w:val="0"/>
          <w:numId w:val="15"/>
        </w:numPr>
        <w:spacing w:line="240" w:lineRule="auto"/>
      </w:pPr>
      <w:r>
        <w:t>To place the family in the project</w:t>
      </w:r>
      <w:r w:rsidR="00964AE5">
        <w:t xml:space="preserve">, </w:t>
      </w:r>
      <w:r w:rsidR="00252A31">
        <w:t xml:space="preserve">navigate to the home tab and click on the </w:t>
      </w:r>
      <w:r w:rsidR="00964AE5">
        <w:rPr>
          <w:b/>
        </w:rPr>
        <w:t>Door</w:t>
      </w:r>
      <w:r w:rsidR="00964AE5">
        <w:t xml:space="preserve"> button.  Use the right slider to scroll down the list of families until the appropriate one is visible and then select the correct type.</w:t>
      </w:r>
    </w:p>
    <w:p w:rsidR="00252A31" w:rsidRDefault="00252A31" w:rsidP="00964AE5">
      <w:pPr>
        <w:spacing w:line="240" w:lineRule="auto"/>
        <w:jc w:val="center"/>
      </w:pPr>
      <w:r>
        <w:rPr>
          <w:noProof/>
        </w:rPr>
        <w:drawing>
          <wp:inline distT="0" distB="0" distL="0" distR="0">
            <wp:extent cx="2057400" cy="2674182"/>
            <wp:effectExtent l="19050" t="0" r="0" b="0"/>
            <wp:docPr id="6" name="Picture 5" descr="Compon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mponent.jpg"/>
                    <pic:cNvPicPr/>
                  </pic:nvPicPr>
                  <pic:blipFill>
                    <a:blip r:embed="rId17" cstate="print"/>
                    <a:stretch>
                      <a:fillRect/>
                    </a:stretch>
                  </pic:blipFill>
                  <pic:spPr>
                    <a:xfrm>
                      <a:off x="0" y="0"/>
                      <a:ext cx="2061041" cy="2678915"/>
                    </a:xfrm>
                    <a:prstGeom prst="rect">
                      <a:avLst/>
                    </a:prstGeom>
                  </pic:spPr>
                </pic:pic>
              </a:graphicData>
            </a:graphic>
          </wp:inline>
        </w:drawing>
      </w:r>
    </w:p>
    <w:p w:rsidR="00252A31" w:rsidRDefault="00252A31" w:rsidP="00252A31">
      <w:pPr>
        <w:spacing w:line="240" w:lineRule="auto"/>
      </w:pPr>
    </w:p>
    <w:p w:rsidR="00252A31" w:rsidRDefault="00252A31" w:rsidP="00252A31">
      <w:pPr>
        <w:spacing w:line="240" w:lineRule="auto"/>
      </w:pPr>
    </w:p>
    <w:p w:rsidR="0036626F" w:rsidRDefault="00A25A46" w:rsidP="00AC260E">
      <w:pPr>
        <w:pStyle w:val="ListParagraph"/>
        <w:numPr>
          <w:ilvl w:val="0"/>
          <w:numId w:val="15"/>
        </w:numPr>
        <w:spacing w:line="240" w:lineRule="auto"/>
      </w:pPr>
      <w:r>
        <w:t xml:space="preserve">To place the operator hover over the desired wall and left click the mouse.  There are several tools built into Revit® that facilitate fast, yet accurate placement of families.  The first of these are </w:t>
      </w:r>
      <w:r>
        <w:lastRenderedPageBreak/>
        <w:t>temporary dimension strings.  These will appear as blue dimension strings and can be manual</w:t>
      </w:r>
      <w:r w:rsidR="00B355ED">
        <w:t>ly</w:t>
      </w:r>
      <w:r>
        <w:t xml:space="preserve"> adjusted to precisely place the family at the desired location.  The location where the temporary dimensions measure from can be set inside the </w:t>
      </w:r>
      <w:r w:rsidRPr="00A25A46">
        <w:rPr>
          <w:b/>
        </w:rPr>
        <w:t>Additional Settings</w:t>
      </w:r>
      <w:r>
        <w:t xml:space="preserve"> tab under </w:t>
      </w:r>
      <w:r w:rsidRPr="00A25A46">
        <w:rPr>
          <w:b/>
        </w:rPr>
        <w:t>Temporary Dimensions</w:t>
      </w:r>
      <w:r>
        <w:rPr>
          <w:b/>
        </w:rPr>
        <w:t xml:space="preserve">.  </w:t>
      </w:r>
      <w:r w:rsidRPr="00A25A46">
        <w:t xml:space="preserve">The </w:t>
      </w:r>
      <w:r>
        <w:t>second placement tool is a pair of flip c</w:t>
      </w:r>
      <w:r w:rsidR="00B355ED">
        <w:t xml:space="preserve">ontrols that allow the user to </w:t>
      </w:r>
      <w:r>
        <w:t xml:space="preserve">mirror the family across both the left/right and front/back axis.  </w:t>
      </w:r>
    </w:p>
    <w:p w:rsidR="0036626F" w:rsidRDefault="0036626F" w:rsidP="0036626F">
      <w:pPr>
        <w:spacing w:line="240" w:lineRule="auto"/>
        <w:jc w:val="center"/>
      </w:pPr>
      <w:r w:rsidRPr="0036626F">
        <w:rPr>
          <w:noProof/>
        </w:rPr>
        <w:drawing>
          <wp:inline distT="0" distB="0" distL="0" distR="0">
            <wp:extent cx="2520009" cy="2514600"/>
            <wp:effectExtent l="19050" t="0" r="0" b="0"/>
            <wp:docPr id="10" name="Picture 11" descr="Stanley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anley1.png"/>
                    <pic:cNvPicPr/>
                  </pic:nvPicPr>
                  <pic:blipFill>
                    <a:blip r:embed="rId18" cstate="print"/>
                    <a:stretch>
                      <a:fillRect/>
                    </a:stretch>
                  </pic:blipFill>
                  <pic:spPr>
                    <a:xfrm>
                      <a:off x="0" y="0"/>
                      <a:ext cx="2522613" cy="2517199"/>
                    </a:xfrm>
                    <a:prstGeom prst="rect">
                      <a:avLst/>
                    </a:prstGeom>
                  </pic:spPr>
                </pic:pic>
              </a:graphicData>
            </a:graphic>
          </wp:inline>
        </w:drawing>
      </w:r>
    </w:p>
    <w:p w:rsidR="003A758B" w:rsidRDefault="0036626F" w:rsidP="003A758B">
      <w:pPr>
        <w:pStyle w:val="ListParagraph"/>
        <w:numPr>
          <w:ilvl w:val="0"/>
          <w:numId w:val="15"/>
        </w:numPr>
        <w:spacing w:line="240" w:lineRule="auto"/>
      </w:pPr>
      <w:r>
        <w:t xml:space="preserve">If desired, the actual </w:t>
      </w:r>
      <w:r w:rsidR="003A758B">
        <w:t xml:space="preserve">project </w:t>
      </w:r>
      <w:r>
        <w:t>door frame and/or panel can now be applied over the "</w:t>
      </w:r>
      <w:r w:rsidR="00395B1D">
        <w:t>Ghost”</w:t>
      </w:r>
      <w:r>
        <w:t xml:space="preserve"> door.</w:t>
      </w:r>
    </w:p>
    <w:p w:rsidR="005B45D2" w:rsidRDefault="005B45D2" w:rsidP="005B45D2">
      <w:pPr>
        <w:spacing w:line="240" w:lineRule="auto"/>
      </w:pPr>
    </w:p>
    <w:p w:rsidR="00B90F15" w:rsidRDefault="0036626F">
      <w:pPr>
        <w:pStyle w:val="ListParagraph"/>
        <w:numPr>
          <w:ilvl w:val="0"/>
          <w:numId w:val="15"/>
        </w:numPr>
        <w:spacing w:line="240" w:lineRule="auto"/>
      </w:pPr>
      <w:r>
        <w:t xml:space="preserve">To remove the "Ghost" door from a project schedule add the "Appear </w:t>
      </w:r>
      <w:proofErr w:type="gramStart"/>
      <w:r>
        <w:t>In</w:t>
      </w:r>
      <w:proofErr w:type="gramEnd"/>
      <w:r>
        <w:t xml:space="preserve"> Schedule" field to the schedule and then use the filter tool to hide the parameter.  Set the control to 'equals' and switch the </w:t>
      </w:r>
      <w:r w:rsidR="00B355ED">
        <w:t>value to 'yes'.  This will</w:t>
      </w:r>
      <w:r w:rsidR="003A758B">
        <w:t xml:space="preserve"> remove the 'Supplied by O</w:t>
      </w:r>
      <w:r>
        <w:t>thers' types from the project door schedule.</w:t>
      </w:r>
    </w:p>
    <w:p w:rsidR="00000000" w:rsidRDefault="00872BB1">
      <w:pPr>
        <w:spacing w:line="240" w:lineRule="auto"/>
      </w:pPr>
    </w:p>
    <w:p w:rsidR="00000000" w:rsidRDefault="00B90F15">
      <w:pPr>
        <w:spacing w:line="240" w:lineRule="auto"/>
      </w:pPr>
      <w:r>
        <w:rPr>
          <w:b/>
          <w:sz w:val="28"/>
          <w:szCs w:val="28"/>
        </w:rPr>
        <w:t xml:space="preserve">For Additional Support </w:t>
      </w:r>
      <w:r w:rsidR="000048D2">
        <w:rPr>
          <w:b/>
          <w:sz w:val="28"/>
          <w:szCs w:val="28"/>
        </w:rPr>
        <w:t xml:space="preserve">Please </w:t>
      </w:r>
      <w:r>
        <w:rPr>
          <w:b/>
          <w:sz w:val="28"/>
          <w:szCs w:val="28"/>
        </w:rPr>
        <w:t>C</w:t>
      </w:r>
      <w:r w:rsidR="00E07405">
        <w:rPr>
          <w:b/>
          <w:sz w:val="28"/>
          <w:szCs w:val="28"/>
        </w:rPr>
        <w:t>ontact</w:t>
      </w:r>
      <w:r w:rsidR="000048D2">
        <w:rPr>
          <w:b/>
          <w:sz w:val="28"/>
          <w:szCs w:val="28"/>
        </w:rPr>
        <w:t>-</w:t>
      </w:r>
      <w:r w:rsidR="000D6D60">
        <w:rPr>
          <w:b/>
          <w:sz w:val="28"/>
          <w:szCs w:val="28"/>
        </w:rPr>
        <w:tab/>
      </w:r>
    </w:p>
    <w:p w:rsidR="00000000" w:rsidRDefault="00872BB1">
      <w:pPr>
        <w:spacing w:line="240" w:lineRule="auto"/>
      </w:pPr>
    </w:p>
    <w:p w:rsidR="00000000" w:rsidRDefault="000048D2">
      <w:pPr>
        <w:spacing w:after="0" w:line="240" w:lineRule="auto"/>
        <w:rPr>
          <w:rFonts w:ascii="Arial" w:hAnsi="Arial" w:cs="Arial"/>
          <w:color w:val="1F497D"/>
          <w:sz w:val="20"/>
          <w:szCs w:val="20"/>
        </w:rPr>
      </w:pPr>
      <w:r>
        <w:rPr>
          <w:rFonts w:ascii="Arial" w:hAnsi="Arial" w:cs="Arial"/>
          <w:b/>
          <w:bCs/>
          <w:color w:val="1F497D"/>
          <w:sz w:val="20"/>
          <w:szCs w:val="20"/>
        </w:rPr>
        <w:t>Larry Hamaker, PE</w:t>
      </w:r>
      <w:r>
        <w:rPr>
          <w:rFonts w:ascii="Arial" w:hAnsi="Arial" w:cs="Arial"/>
          <w:color w:val="1F497D"/>
          <w:sz w:val="20"/>
          <w:szCs w:val="20"/>
        </w:rPr>
        <w:br/>
        <w:t>Stanley Black &amp; Decker</w:t>
      </w:r>
    </w:p>
    <w:p w:rsidR="00000000" w:rsidRDefault="000048D2">
      <w:pPr>
        <w:spacing w:after="0" w:line="240" w:lineRule="auto"/>
        <w:rPr>
          <w:rFonts w:ascii="Arial" w:hAnsi="Arial" w:cs="Arial"/>
          <w:color w:val="1F497D"/>
          <w:sz w:val="20"/>
          <w:szCs w:val="20"/>
        </w:rPr>
      </w:pPr>
      <w:r>
        <w:rPr>
          <w:rFonts w:ascii="Arial" w:hAnsi="Arial" w:cs="Arial"/>
          <w:color w:val="1F497D"/>
          <w:sz w:val="20"/>
          <w:szCs w:val="20"/>
        </w:rPr>
        <w:t>Security Solutions Product Group</w:t>
      </w:r>
    </w:p>
    <w:p w:rsidR="00000000" w:rsidRDefault="000048D2">
      <w:pPr>
        <w:spacing w:after="0"/>
        <w:rPr>
          <w:rFonts w:ascii="Arial" w:hAnsi="Arial" w:cs="Arial"/>
          <w:color w:val="1F497D"/>
          <w:sz w:val="20"/>
          <w:szCs w:val="20"/>
        </w:rPr>
      </w:pPr>
      <w:r>
        <w:rPr>
          <w:rFonts w:ascii="Arial" w:hAnsi="Arial" w:cs="Arial"/>
          <w:color w:val="1F497D"/>
          <w:sz w:val="20"/>
          <w:szCs w:val="20"/>
        </w:rPr>
        <w:t>Access Technologies</w:t>
      </w:r>
    </w:p>
    <w:p w:rsidR="00000000" w:rsidRDefault="000048D2">
      <w:pPr>
        <w:spacing w:after="0"/>
        <w:rPr>
          <w:rFonts w:ascii="Arial" w:hAnsi="Arial" w:cs="Arial"/>
          <w:color w:val="1F497D"/>
          <w:sz w:val="20"/>
          <w:szCs w:val="20"/>
        </w:rPr>
      </w:pPr>
      <w:proofErr w:type="gramStart"/>
      <w:r>
        <w:rPr>
          <w:rFonts w:ascii="Arial" w:hAnsi="Arial" w:cs="Arial"/>
          <w:color w:val="1F497D"/>
          <w:sz w:val="20"/>
          <w:szCs w:val="20"/>
        </w:rPr>
        <w:t>office</w:t>
      </w:r>
      <w:proofErr w:type="gramEnd"/>
      <w:r>
        <w:rPr>
          <w:rFonts w:ascii="Arial" w:hAnsi="Arial" w:cs="Arial"/>
          <w:color w:val="1F497D"/>
          <w:sz w:val="20"/>
          <w:szCs w:val="20"/>
        </w:rPr>
        <w:t>: 770-672-0757</w:t>
      </w:r>
    </w:p>
    <w:p w:rsidR="000048D2" w:rsidRDefault="000048D2" w:rsidP="000048D2">
      <w:pPr>
        <w:rPr>
          <w:rFonts w:ascii="Calibri" w:hAnsi="Calibri" w:cs="Calibri"/>
          <w:color w:val="1F497D"/>
        </w:rPr>
      </w:pPr>
      <w:proofErr w:type="gramStart"/>
      <w:r>
        <w:rPr>
          <w:rFonts w:ascii="Arial" w:hAnsi="Arial" w:cs="Arial"/>
          <w:color w:val="1F497D"/>
          <w:sz w:val="20"/>
          <w:szCs w:val="20"/>
        </w:rPr>
        <w:t>fax</w:t>
      </w:r>
      <w:proofErr w:type="gramEnd"/>
      <w:r>
        <w:rPr>
          <w:rFonts w:ascii="Arial" w:hAnsi="Arial" w:cs="Arial"/>
          <w:color w:val="1F497D"/>
          <w:sz w:val="20"/>
          <w:szCs w:val="20"/>
        </w:rPr>
        <w:t>: 866.308.8656 </w:t>
      </w:r>
      <w:r>
        <w:rPr>
          <w:rFonts w:ascii="Arial" w:hAnsi="Arial" w:cs="Arial"/>
          <w:color w:val="1F497D"/>
          <w:sz w:val="20"/>
          <w:szCs w:val="20"/>
        </w:rPr>
        <w:br/>
      </w:r>
      <w:hyperlink r:id="rId19" w:history="1">
        <w:r>
          <w:rPr>
            <w:rStyle w:val="Hyperlink"/>
            <w:rFonts w:ascii="Arial" w:hAnsi="Arial" w:cs="Arial"/>
            <w:sz w:val="20"/>
            <w:szCs w:val="20"/>
          </w:rPr>
          <w:t>Larry.Hamaker@sbdinc.com</w:t>
        </w:r>
      </w:hyperlink>
    </w:p>
    <w:p w:rsidR="00872BB1" w:rsidRDefault="00872BB1">
      <w:pPr>
        <w:pStyle w:val="ListParagraph"/>
        <w:spacing w:line="240" w:lineRule="auto"/>
        <w:ind w:left="450"/>
        <w:rPr>
          <w:sz w:val="24"/>
          <w:szCs w:val="24"/>
        </w:rPr>
      </w:pPr>
    </w:p>
    <w:sectPr w:rsidR="00872BB1" w:rsidSect="002D1C8A">
      <w:footerReference w:type="default" r:id="rId2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BB1" w:rsidRDefault="00872BB1" w:rsidP="006E21AD">
      <w:pPr>
        <w:spacing w:after="0" w:line="240" w:lineRule="auto"/>
      </w:pPr>
      <w:r>
        <w:separator/>
      </w:r>
    </w:p>
  </w:endnote>
  <w:endnote w:type="continuationSeparator" w:id="0">
    <w:p w:rsidR="00872BB1" w:rsidRDefault="00872BB1" w:rsidP="006E21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0F15" w:rsidRDefault="00B90F15">
    <w:r>
      <w:t>3/21/2012</w:t>
    </w:r>
    <w:r>
      <w:ptab w:relativeTo="margin" w:alignment="center" w:leader="none"/>
    </w:r>
    <w:r>
      <w:ptab w:relativeTo="margin" w:alignment="right" w:leader="none"/>
    </w:r>
    <w:sdt>
      <w:sdtPr>
        <w:id w:val="250395305"/>
        <w:docPartObj>
          <w:docPartGallery w:val="Page Numbers (Top of Page)"/>
          <w:docPartUnique/>
        </w:docPartObj>
      </w:sdtPr>
      <w:sdtContent>
        <w:r>
          <w:t xml:space="preserve">Page </w:t>
        </w:r>
        <w:r w:rsidR="00FC7377">
          <w:fldChar w:fldCharType="begin"/>
        </w:r>
        <w:r>
          <w:instrText xml:space="preserve"> PAGE </w:instrText>
        </w:r>
        <w:r w:rsidR="00FC7377">
          <w:fldChar w:fldCharType="separate"/>
        </w:r>
        <w:r w:rsidR="004C6762">
          <w:rPr>
            <w:noProof/>
          </w:rPr>
          <w:t>1</w:t>
        </w:r>
        <w:r w:rsidR="00FC7377">
          <w:fldChar w:fldCharType="end"/>
        </w:r>
        <w:r>
          <w:t xml:space="preserve"> of </w:t>
        </w:r>
        <w:r w:rsidR="00FC7377">
          <w:fldChar w:fldCharType="begin"/>
        </w:r>
        <w:r>
          <w:instrText xml:space="preserve"> NUMPAGES  </w:instrText>
        </w:r>
        <w:r w:rsidR="00FC7377">
          <w:fldChar w:fldCharType="separate"/>
        </w:r>
        <w:r w:rsidR="004C6762">
          <w:rPr>
            <w:noProof/>
          </w:rPr>
          <w:t>8</w:t>
        </w:r>
        <w:r w:rsidR="00FC7377">
          <w:fldChar w:fldCharType="end"/>
        </w:r>
      </w:sdtContent>
    </w:sdt>
  </w:p>
  <w:p w:rsidR="00B90F15" w:rsidRDefault="00B90F1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BB1" w:rsidRDefault="00872BB1" w:rsidP="006E21AD">
      <w:pPr>
        <w:spacing w:after="0" w:line="240" w:lineRule="auto"/>
      </w:pPr>
      <w:r>
        <w:separator/>
      </w:r>
    </w:p>
  </w:footnote>
  <w:footnote w:type="continuationSeparator" w:id="0">
    <w:p w:rsidR="00872BB1" w:rsidRDefault="00872BB1" w:rsidP="006E21A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E0884"/>
    <w:multiLevelType w:val="hybridMultilevel"/>
    <w:tmpl w:val="DB7A6558"/>
    <w:lvl w:ilvl="0" w:tplc="90B037B6">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990BF6"/>
    <w:multiLevelType w:val="hybridMultilevel"/>
    <w:tmpl w:val="F692DF3E"/>
    <w:lvl w:ilvl="0" w:tplc="90B037B6">
      <w:start w:val="1"/>
      <w:numFmt w:val="decimal"/>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E1144C8"/>
    <w:multiLevelType w:val="hybridMultilevel"/>
    <w:tmpl w:val="78605752"/>
    <w:lvl w:ilvl="0" w:tplc="2FF2C7EA">
      <w:start w:val="1"/>
      <w:numFmt w:val="decimal"/>
      <w:lvlText w:val="%1)"/>
      <w:lvlJc w:val="left"/>
      <w:pPr>
        <w:ind w:left="450" w:hanging="360"/>
      </w:pPr>
      <w:rPr>
        <w:b/>
        <w:sz w:val="24"/>
        <w:szCs w:val="24"/>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1A1D6E74"/>
    <w:multiLevelType w:val="hybridMultilevel"/>
    <w:tmpl w:val="33BE48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A7214A"/>
    <w:multiLevelType w:val="hybridMultilevel"/>
    <w:tmpl w:val="BD6C86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4A1FC6"/>
    <w:multiLevelType w:val="hybridMultilevel"/>
    <w:tmpl w:val="33F25970"/>
    <w:lvl w:ilvl="0" w:tplc="90B037B6">
      <w:start w:val="1"/>
      <w:numFmt w:val="decimal"/>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3873928"/>
    <w:multiLevelType w:val="hybridMultilevel"/>
    <w:tmpl w:val="DF38EC0C"/>
    <w:lvl w:ilvl="0" w:tplc="90B037B6">
      <w:start w:val="1"/>
      <w:numFmt w:val="decimal"/>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9206E10"/>
    <w:multiLevelType w:val="hybridMultilevel"/>
    <w:tmpl w:val="5E067DBA"/>
    <w:lvl w:ilvl="0" w:tplc="04090017">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8">
    <w:nsid w:val="2DDC0FE0"/>
    <w:multiLevelType w:val="hybridMultilevel"/>
    <w:tmpl w:val="4A120CCE"/>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1A54636"/>
    <w:multiLevelType w:val="hybridMultilevel"/>
    <w:tmpl w:val="78605752"/>
    <w:lvl w:ilvl="0" w:tplc="2FF2C7EA">
      <w:start w:val="1"/>
      <w:numFmt w:val="decimal"/>
      <w:lvlText w:val="%1)"/>
      <w:lvlJc w:val="left"/>
      <w:pPr>
        <w:ind w:left="450" w:hanging="360"/>
      </w:pPr>
      <w:rPr>
        <w:b/>
        <w:sz w:val="24"/>
        <w:szCs w:val="24"/>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nsid w:val="36B56E1A"/>
    <w:multiLevelType w:val="hybridMultilevel"/>
    <w:tmpl w:val="685AD7B8"/>
    <w:lvl w:ilvl="0" w:tplc="90B037B6">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AA217D5"/>
    <w:multiLevelType w:val="hybridMultilevel"/>
    <w:tmpl w:val="E1B8F63A"/>
    <w:lvl w:ilvl="0" w:tplc="90B037B6">
      <w:start w:val="1"/>
      <w:numFmt w:val="decimal"/>
      <w:lvlText w:val="%1)"/>
      <w:lvlJc w:val="left"/>
      <w:pPr>
        <w:ind w:left="1080" w:hanging="360"/>
      </w:pPr>
      <w:rPr>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EA91924"/>
    <w:multiLevelType w:val="hybridMultilevel"/>
    <w:tmpl w:val="78605752"/>
    <w:lvl w:ilvl="0" w:tplc="2FF2C7EA">
      <w:start w:val="1"/>
      <w:numFmt w:val="decimal"/>
      <w:lvlText w:val="%1)"/>
      <w:lvlJc w:val="left"/>
      <w:pPr>
        <w:ind w:left="450" w:hanging="360"/>
      </w:pPr>
      <w:rPr>
        <w:b/>
        <w:sz w:val="24"/>
        <w:szCs w:val="24"/>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3">
    <w:nsid w:val="475552F7"/>
    <w:multiLevelType w:val="hybridMultilevel"/>
    <w:tmpl w:val="352E99C2"/>
    <w:lvl w:ilvl="0" w:tplc="04090001">
      <w:start w:val="1"/>
      <w:numFmt w:val="bullet"/>
      <w:lvlText w:val=""/>
      <w:lvlJc w:val="left"/>
      <w:pPr>
        <w:ind w:left="756" w:hanging="360"/>
      </w:pPr>
      <w:rPr>
        <w:rFonts w:ascii="Symbol" w:hAnsi="Symbol" w:hint="default"/>
      </w:rPr>
    </w:lvl>
    <w:lvl w:ilvl="1" w:tplc="04090003" w:tentative="1">
      <w:start w:val="1"/>
      <w:numFmt w:val="bullet"/>
      <w:lvlText w:val="o"/>
      <w:lvlJc w:val="left"/>
      <w:pPr>
        <w:ind w:left="1476" w:hanging="360"/>
      </w:pPr>
      <w:rPr>
        <w:rFonts w:ascii="Courier New" w:hAnsi="Courier New" w:cs="Courier New" w:hint="default"/>
      </w:rPr>
    </w:lvl>
    <w:lvl w:ilvl="2" w:tplc="04090005" w:tentative="1">
      <w:start w:val="1"/>
      <w:numFmt w:val="bullet"/>
      <w:lvlText w:val=""/>
      <w:lvlJc w:val="left"/>
      <w:pPr>
        <w:ind w:left="2196" w:hanging="360"/>
      </w:pPr>
      <w:rPr>
        <w:rFonts w:ascii="Wingdings" w:hAnsi="Wingdings" w:hint="default"/>
      </w:rPr>
    </w:lvl>
    <w:lvl w:ilvl="3" w:tplc="04090001" w:tentative="1">
      <w:start w:val="1"/>
      <w:numFmt w:val="bullet"/>
      <w:lvlText w:val=""/>
      <w:lvlJc w:val="left"/>
      <w:pPr>
        <w:ind w:left="2916" w:hanging="360"/>
      </w:pPr>
      <w:rPr>
        <w:rFonts w:ascii="Symbol" w:hAnsi="Symbol" w:hint="default"/>
      </w:rPr>
    </w:lvl>
    <w:lvl w:ilvl="4" w:tplc="04090003" w:tentative="1">
      <w:start w:val="1"/>
      <w:numFmt w:val="bullet"/>
      <w:lvlText w:val="o"/>
      <w:lvlJc w:val="left"/>
      <w:pPr>
        <w:ind w:left="3636" w:hanging="360"/>
      </w:pPr>
      <w:rPr>
        <w:rFonts w:ascii="Courier New" w:hAnsi="Courier New" w:cs="Courier New" w:hint="default"/>
      </w:rPr>
    </w:lvl>
    <w:lvl w:ilvl="5" w:tplc="04090005" w:tentative="1">
      <w:start w:val="1"/>
      <w:numFmt w:val="bullet"/>
      <w:lvlText w:val=""/>
      <w:lvlJc w:val="left"/>
      <w:pPr>
        <w:ind w:left="4356" w:hanging="360"/>
      </w:pPr>
      <w:rPr>
        <w:rFonts w:ascii="Wingdings" w:hAnsi="Wingdings" w:hint="default"/>
      </w:rPr>
    </w:lvl>
    <w:lvl w:ilvl="6" w:tplc="04090001" w:tentative="1">
      <w:start w:val="1"/>
      <w:numFmt w:val="bullet"/>
      <w:lvlText w:val=""/>
      <w:lvlJc w:val="left"/>
      <w:pPr>
        <w:ind w:left="5076" w:hanging="360"/>
      </w:pPr>
      <w:rPr>
        <w:rFonts w:ascii="Symbol" w:hAnsi="Symbol" w:hint="default"/>
      </w:rPr>
    </w:lvl>
    <w:lvl w:ilvl="7" w:tplc="04090003" w:tentative="1">
      <w:start w:val="1"/>
      <w:numFmt w:val="bullet"/>
      <w:lvlText w:val="o"/>
      <w:lvlJc w:val="left"/>
      <w:pPr>
        <w:ind w:left="5796" w:hanging="360"/>
      </w:pPr>
      <w:rPr>
        <w:rFonts w:ascii="Courier New" w:hAnsi="Courier New" w:cs="Courier New" w:hint="default"/>
      </w:rPr>
    </w:lvl>
    <w:lvl w:ilvl="8" w:tplc="04090005" w:tentative="1">
      <w:start w:val="1"/>
      <w:numFmt w:val="bullet"/>
      <w:lvlText w:val=""/>
      <w:lvlJc w:val="left"/>
      <w:pPr>
        <w:ind w:left="6516" w:hanging="360"/>
      </w:pPr>
      <w:rPr>
        <w:rFonts w:ascii="Wingdings" w:hAnsi="Wingdings" w:hint="default"/>
      </w:rPr>
    </w:lvl>
  </w:abstractNum>
  <w:abstractNum w:abstractNumId="14">
    <w:nsid w:val="48BF7E3C"/>
    <w:multiLevelType w:val="hybridMultilevel"/>
    <w:tmpl w:val="186E9B16"/>
    <w:lvl w:ilvl="0" w:tplc="90B037B6">
      <w:start w:val="1"/>
      <w:numFmt w:val="decimal"/>
      <w:lvlText w:val="%1)"/>
      <w:lvlJc w:val="left"/>
      <w:pPr>
        <w:ind w:left="1440" w:hanging="360"/>
      </w:pPr>
      <w:rPr>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F94154B"/>
    <w:multiLevelType w:val="hybridMultilevel"/>
    <w:tmpl w:val="1E248F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1F53B9E"/>
    <w:multiLevelType w:val="hybridMultilevel"/>
    <w:tmpl w:val="BFD27B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38A7F91"/>
    <w:multiLevelType w:val="hybridMultilevel"/>
    <w:tmpl w:val="642451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51471A0"/>
    <w:multiLevelType w:val="hybridMultilevel"/>
    <w:tmpl w:val="88C0A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58D271E"/>
    <w:multiLevelType w:val="hybridMultilevel"/>
    <w:tmpl w:val="E884AB5E"/>
    <w:lvl w:ilvl="0" w:tplc="90B037B6">
      <w:start w:val="1"/>
      <w:numFmt w:val="decimal"/>
      <w:lvlText w:val="%1)"/>
      <w:lvlJc w:val="left"/>
      <w:pPr>
        <w:ind w:left="2160" w:hanging="360"/>
      </w:pPr>
      <w:rPr>
        <w:b/>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75756124"/>
    <w:multiLevelType w:val="hybridMultilevel"/>
    <w:tmpl w:val="DF100AF0"/>
    <w:lvl w:ilvl="0" w:tplc="04090019">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77B539FB"/>
    <w:multiLevelType w:val="hybridMultilevel"/>
    <w:tmpl w:val="BE86B6B6"/>
    <w:lvl w:ilvl="0" w:tplc="90B037B6">
      <w:start w:val="1"/>
      <w:numFmt w:val="decimal"/>
      <w:lvlText w:val="%1)"/>
      <w:lvlJc w:val="left"/>
      <w:pPr>
        <w:ind w:left="36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0"/>
  </w:num>
  <w:num w:numId="3">
    <w:abstractNumId w:val="10"/>
  </w:num>
  <w:num w:numId="4">
    <w:abstractNumId w:val="19"/>
  </w:num>
  <w:num w:numId="5">
    <w:abstractNumId w:val="2"/>
  </w:num>
  <w:num w:numId="6">
    <w:abstractNumId w:val="20"/>
  </w:num>
  <w:num w:numId="7">
    <w:abstractNumId w:val="7"/>
  </w:num>
  <w:num w:numId="8">
    <w:abstractNumId w:val="8"/>
  </w:num>
  <w:num w:numId="9">
    <w:abstractNumId w:val="21"/>
  </w:num>
  <w:num w:numId="10">
    <w:abstractNumId w:val="6"/>
  </w:num>
  <w:num w:numId="11">
    <w:abstractNumId w:val="1"/>
  </w:num>
  <w:num w:numId="12">
    <w:abstractNumId w:val="5"/>
  </w:num>
  <w:num w:numId="13">
    <w:abstractNumId w:val="11"/>
  </w:num>
  <w:num w:numId="14">
    <w:abstractNumId w:val="9"/>
  </w:num>
  <w:num w:numId="15">
    <w:abstractNumId w:val="12"/>
  </w:num>
  <w:num w:numId="16">
    <w:abstractNumId w:val="15"/>
  </w:num>
  <w:num w:numId="17">
    <w:abstractNumId w:val="16"/>
  </w:num>
  <w:num w:numId="18">
    <w:abstractNumId w:val="17"/>
  </w:num>
  <w:num w:numId="19">
    <w:abstractNumId w:val="3"/>
  </w:num>
  <w:num w:numId="20">
    <w:abstractNumId w:val="13"/>
  </w:num>
  <w:num w:numId="21">
    <w:abstractNumId w:val="18"/>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3154AB"/>
    <w:rsid w:val="000048D2"/>
    <w:rsid w:val="00015BDE"/>
    <w:rsid w:val="00021FAB"/>
    <w:rsid w:val="00036996"/>
    <w:rsid w:val="00042267"/>
    <w:rsid w:val="000521C9"/>
    <w:rsid w:val="000607B4"/>
    <w:rsid w:val="0008270C"/>
    <w:rsid w:val="000C7157"/>
    <w:rsid w:val="000D097A"/>
    <w:rsid w:val="000D6D60"/>
    <w:rsid w:val="00121743"/>
    <w:rsid w:val="0013278C"/>
    <w:rsid w:val="001812F9"/>
    <w:rsid w:val="001B1788"/>
    <w:rsid w:val="001B4AAB"/>
    <w:rsid w:val="001F4F58"/>
    <w:rsid w:val="001F5CF7"/>
    <w:rsid w:val="00201340"/>
    <w:rsid w:val="002114E1"/>
    <w:rsid w:val="002120A9"/>
    <w:rsid w:val="0022567C"/>
    <w:rsid w:val="00243D1A"/>
    <w:rsid w:val="00252A31"/>
    <w:rsid w:val="00276E58"/>
    <w:rsid w:val="002C13D2"/>
    <w:rsid w:val="002C5EC5"/>
    <w:rsid w:val="002D1C8A"/>
    <w:rsid w:val="003154AB"/>
    <w:rsid w:val="00326688"/>
    <w:rsid w:val="003448F1"/>
    <w:rsid w:val="0036626F"/>
    <w:rsid w:val="00367952"/>
    <w:rsid w:val="0038053C"/>
    <w:rsid w:val="00395B1D"/>
    <w:rsid w:val="00397C60"/>
    <w:rsid w:val="003A0A07"/>
    <w:rsid w:val="003A758B"/>
    <w:rsid w:val="003B2C9A"/>
    <w:rsid w:val="003D1B00"/>
    <w:rsid w:val="004329EB"/>
    <w:rsid w:val="0046389E"/>
    <w:rsid w:val="004C2BB2"/>
    <w:rsid w:val="004C2EDA"/>
    <w:rsid w:val="004C6762"/>
    <w:rsid w:val="004F1EBE"/>
    <w:rsid w:val="004F60AA"/>
    <w:rsid w:val="00511304"/>
    <w:rsid w:val="00553299"/>
    <w:rsid w:val="005560AB"/>
    <w:rsid w:val="0057058E"/>
    <w:rsid w:val="005A3A2F"/>
    <w:rsid w:val="005A5E58"/>
    <w:rsid w:val="005B170A"/>
    <w:rsid w:val="005B3F00"/>
    <w:rsid w:val="005B45D2"/>
    <w:rsid w:val="005B5029"/>
    <w:rsid w:val="005B6D2F"/>
    <w:rsid w:val="005D34C2"/>
    <w:rsid w:val="005D5658"/>
    <w:rsid w:val="005F0C00"/>
    <w:rsid w:val="005F465C"/>
    <w:rsid w:val="00624389"/>
    <w:rsid w:val="00643E6B"/>
    <w:rsid w:val="0066274F"/>
    <w:rsid w:val="00672BCC"/>
    <w:rsid w:val="0069055A"/>
    <w:rsid w:val="006D368E"/>
    <w:rsid w:val="006E21AD"/>
    <w:rsid w:val="006E7910"/>
    <w:rsid w:val="007177C6"/>
    <w:rsid w:val="0074166C"/>
    <w:rsid w:val="00746DE4"/>
    <w:rsid w:val="00752EF7"/>
    <w:rsid w:val="00756EB5"/>
    <w:rsid w:val="00763E2D"/>
    <w:rsid w:val="00764A88"/>
    <w:rsid w:val="00774394"/>
    <w:rsid w:val="008463CD"/>
    <w:rsid w:val="00864051"/>
    <w:rsid w:val="00865612"/>
    <w:rsid w:val="00872BB1"/>
    <w:rsid w:val="00874269"/>
    <w:rsid w:val="0088087C"/>
    <w:rsid w:val="009371F6"/>
    <w:rsid w:val="00964AE5"/>
    <w:rsid w:val="00977622"/>
    <w:rsid w:val="009777B6"/>
    <w:rsid w:val="009B57B7"/>
    <w:rsid w:val="009C403B"/>
    <w:rsid w:val="009F05B1"/>
    <w:rsid w:val="00A116B9"/>
    <w:rsid w:val="00A129E2"/>
    <w:rsid w:val="00A25A46"/>
    <w:rsid w:val="00A33B62"/>
    <w:rsid w:val="00A547C4"/>
    <w:rsid w:val="00A63658"/>
    <w:rsid w:val="00A6457F"/>
    <w:rsid w:val="00AB5BDF"/>
    <w:rsid w:val="00AC260E"/>
    <w:rsid w:val="00B232D6"/>
    <w:rsid w:val="00B355ED"/>
    <w:rsid w:val="00B62CEC"/>
    <w:rsid w:val="00B82644"/>
    <w:rsid w:val="00B90F15"/>
    <w:rsid w:val="00BB5828"/>
    <w:rsid w:val="00C076B8"/>
    <w:rsid w:val="00C638DA"/>
    <w:rsid w:val="00CA74C4"/>
    <w:rsid w:val="00CB6D55"/>
    <w:rsid w:val="00CC196A"/>
    <w:rsid w:val="00CE5153"/>
    <w:rsid w:val="00CE5D60"/>
    <w:rsid w:val="00CE6DB2"/>
    <w:rsid w:val="00D00FA7"/>
    <w:rsid w:val="00D140D1"/>
    <w:rsid w:val="00D159B6"/>
    <w:rsid w:val="00DA2764"/>
    <w:rsid w:val="00DF27F2"/>
    <w:rsid w:val="00E07405"/>
    <w:rsid w:val="00E24DB1"/>
    <w:rsid w:val="00E443DE"/>
    <w:rsid w:val="00E57DD0"/>
    <w:rsid w:val="00E71B4F"/>
    <w:rsid w:val="00E9725D"/>
    <w:rsid w:val="00EA0DE0"/>
    <w:rsid w:val="00EA1197"/>
    <w:rsid w:val="00EA22A7"/>
    <w:rsid w:val="00EB6373"/>
    <w:rsid w:val="00F47437"/>
    <w:rsid w:val="00F63535"/>
    <w:rsid w:val="00F65460"/>
    <w:rsid w:val="00F940AF"/>
    <w:rsid w:val="00FC73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1" type="connector" idref="#AutoShape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7377"/>
  </w:style>
  <w:style w:type="paragraph" w:styleId="Heading1">
    <w:name w:val="heading 1"/>
    <w:basedOn w:val="Normal"/>
    <w:next w:val="Normal"/>
    <w:link w:val="Heading1Char"/>
    <w:uiPriority w:val="9"/>
    <w:qFormat/>
    <w:rsid w:val="00367952"/>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367952"/>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367952"/>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367952"/>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367952"/>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67952"/>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67952"/>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67952"/>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67952"/>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7952"/>
    <w:pPr>
      <w:ind w:left="720"/>
      <w:contextualSpacing/>
    </w:pPr>
  </w:style>
  <w:style w:type="paragraph" w:styleId="BalloonText">
    <w:name w:val="Balloon Text"/>
    <w:basedOn w:val="Normal"/>
    <w:link w:val="BalloonTextChar"/>
    <w:uiPriority w:val="99"/>
    <w:semiHidden/>
    <w:unhideWhenUsed/>
    <w:rsid w:val="003154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4AB"/>
    <w:rPr>
      <w:rFonts w:ascii="Tahoma" w:hAnsi="Tahoma" w:cs="Tahoma"/>
      <w:sz w:val="16"/>
      <w:szCs w:val="16"/>
    </w:rPr>
  </w:style>
  <w:style w:type="paragraph" w:styleId="Header">
    <w:name w:val="header"/>
    <w:basedOn w:val="Normal"/>
    <w:link w:val="HeaderChar"/>
    <w:uiPriority w:val="99"/>
    <w:semiHidden/>
    <w:unhideWhenUsed/>
    <w:rsid w:val="006E21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E21AD"/>
  </w:style>
  <w:style w:type="paragraph" w:styleId="Footer">
    <w:name w:val="footer"/>
    <w:basedOn w:val="Normal"/>
    <w:link w:val="FooterChar"/>
    <w:uiPriority w:val="99"/>
    <w:unhideWhenUsed/>
    <w:rsid w:val="006E21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1AD"/>
  </w:style>
  <w:style w:type="character" w:customStyle="1" w:styleId="Heading1Char">
    <w:name w:val="Heading 1 Char"/>
    <w:basedOn w:val="DefaultParagraphFont"/>
    <w:link w:val="Heading1"/>
    <w:uiPriority w:val="9"/>
    <w:rsid w:val="00367952"/>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36795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36795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36795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367952"/>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6795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67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6795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67952"/>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67952"/>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67952"/>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67952"/>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67952"/>
    <w:rPr>
      <w:rFonts w:asciiTheme="majorHAnsi" w:eastAsiaTheme="majorEastAsia" w:hAnsiTheme="majorHAnsi" w:cstheme="majorBidi"/>
      <w:i/>
      <w:iCs/>
      <w:spacing w:val="13"/>
      <w:sz w:val="24"/>
      <w:szCs w:val="24"/>
    </w:rPr>
  </w:style>
  <w:style w:type="character" w:styleId="Strong">
    <w:name w:val="Strong"/>
    <w:uiPriority w:val="22"/>
    <w:qFormat/>
    <w:rsid w:val="00367952"/>
    <w:rPr>
      <w:b/>
      <w:bCs/>
    </w:rPr>
  </w:style>
  <w:style w:type="character" w:styleId="Emphasis">
    <w:name w:val="Emphasis"/>
    <w:uiPriority w:val="20"/>
    <w:qFormat/>
    <w:rsid w:val="00367952"/>
    <w:rPr>
      <w:b/>
      <w:bCs/>
      <w:i/>
      <w:iCs/>
      <w:spacing w:val="10"/>
      <w:bdr w:val="none" w:sz="0" w:space="0" w:color="auto"/>
      <w:shd w:val="clear" w:color="auto" w:fill="auto"/>
    </w:rPr>
  </w:style>
  <w:style w:type="paragraph" w:styleId="NoSpacing">
    <w:name w:val="No Spacing"/>
    <w:basedOn w:val="Normal"/>
    <w:uiPriority w:val="1"/>
    <w:qFormat/>
    <w:rsid w:val="00367952"/>
    <w:pPr>
      <w:spacing w:after="0" w:line="240" w:lineRule="auto"/>
    </w:pPr>
  </w:style>
  <w:style w:type="paragraph" w:styleId="Quote">
    <w:name w:val="Quote"/>
    <w:basedOn w:val="Normal"/>
    <w:next w:val="Normal"/>
    <w:link w:val="QuoteChar"/>
    <w:uiPriority w:val="29"/>
    <w:qFormat/>
    <w:rsid w:val="00367952"/>
    <w:pPr>
      <w:spacing w:before="200" w:after="0"/>
      <w:ind w:left="360" w:right="360"/>
    </w:pPr>
    <w:rPr>
      <w:i/>
      <w:iCs/>
    </w:rPr>
  </w:style>
  <w:style w:type="character" w:customStyle="1" w:styleId="QuoteChar">
    <w:name w:val="Quote Char"/>
    <w:basedOn w:val="DefaultParagraphFont"/>
    <w:link w:val="Quote"/>
    <w:uiPriority w:val="29"/>
    <w:rsid w:val="00367952"/>
    <w:rPr>
      <w:i/>
      <w:iCs/>
    </w:rPr>
  </w:style>
  <w:style w:type="paragraph" w:styleId="IntenseQuote">
    <w:name w:val="Intense Quote"/>
    <w:basedOn w:val="Normal"/>
    <w:next w:val="Normal"/>
    <w:link w:val="IntenseQuoteChar"/>
    <w:uiPriority w:val="30"/>
    <w:qFormat/>
    <w:rsid w:val="00367952"/>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67952"/>
    <w:rPr>
      <w:b/>
      <w:bCs/>
      <w:i/>
      <w:iCs/>
    </w:rPr>
  </w:style>
  <w:style w:type="character" w:styleId="SubtleEmphasis">
    <w:name w:val="Subtle Emphasis"/>
    <w:uiPriority w:val="19"/>
    <w:qFormat/>
    <w:rsid w:val="00367952"/>
    <w:rPr>
      <w:i/>
      <w:iCs/>
    </w:rPr>
  </w:style>
  <w:style w:type="character" w:styleId="IntenseEmphasis">
    <w:name w:val="Intense Emphasis"/>
    <w:uiPriority w:val="21"/>
    <w:qFormat/>
    <w:rsid w:val="00367952"/>
    <w:rPr>
      <w:b/>
      <w:bCs/>
    </w:rPr>
  </w:style>
  <w:style w:type="character" w:styleId="SubtleReference">
    <w:name w:val="Subtle Reference"/>
    <w:uiPriority w:val="31"/>
    <w:qFormat/>
    <w:rsid w:val="00367952"/>
    <w:rPr>
      <w:smallCaps/>
    </w:rPr>
  </w:style>
  <w:style w:type="character" w:styleId="IntenseReference">
    <w:name w:val="Intense Reference"/>
    <w:uiPriority w:val="32"/>
    <w:qFormat/>
    <w:rsid w:val="00367952"/>
    <w:rPr>
      <w:smallCaps/>
      <w:spacing w:val="5"/>
      <w:u w:val="single"/>
    </w:rPr>
  </w:style>
  <w:style w:type="character" w:styleId="BookTitle">
    <w:name w:val="Book Title"/>
    <w:uiPriority w:val="33"/>
    <w:qFormat/>
    <w:rsid w:val="00367952"/>
    <w:rPr>
      <w:i/>
      <w:iCs/>
      <w:smallCaps/>
      <w:spacing w:val="5"/>
    </w:rPr>
  </w:style>
  <w:style w:type="paragraph" w:styleId="TOCHeading">
    <w:name w:val="TOC Heading"/>
    <w:basedOn w:val="Heading1"/>
    <w:next w:val="Normal"/>
    <w:uiPriority w:val="39"/>
    <w:semiHidden/>
    <w:unhideWhenUsed/>
    <w:qFormat/>
    <w:rsid w:val="00367952"/>
    <w:pPr>
      <w:outlineLvl w:val="9"/>
    </w:pPr>
  </w:style>
  <w:style w:type="paragraph" w:customStyle="1" w:styleId="Mettee1">
    <w:name w:val="Mettee1"/>
    <w:basedOn w:val="Normal"/>
    <w:link w:val="Mettee1Char"/>
    <w:qFormat/>
    <w:rsid w:val="00511304"/>
    <w:rPr>
      <w:b/>
    </w:rPr>
  </w:style>
  <w:style w:type="character" w:customStyle="1" w:styleId="Mettee1Char">
    <w:name w:val="Mettee1 Char"/>
    <w:basedOn w:val="DefaultParagraphFont"/>
    <w:link w:val="Mettee1"/>
    <w:rsid w:val="00511304"/>
    <w:rPr>
      <w:b/>
    </w:rPr>
  </w:style>
  <w:style w:type="character" w:styleId="PlaceholderText">
    <w:name w:val="Placeholder Text"/>
    <w:basedOn w:val="DefaultParagraphFont"/>
    <w:uiPriority w:val="99"/>
    <w:semiHidden/>
    <w:rsid w:val="00DF27F2"/>
    <w:rPr>
      <w:color w:val="808080"/>
    </w:rPr>
  </w:style>
  <w:style w:type="character" w:styleId="Hyperlink">
    <w:name w:val="Hyperlink"/>
    <w:basedOn w:val="DefaultParagraphFont"/>
    <w:uiPriority w:val="99"/>
    <w:semiHidden/>
    <w:unhideWhenUsed/>
    <w:rsid w:val="000048D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67952"/>
    <w:pPr>
      <w:spacing w:before="480" w:after="0"/>
      <w:contextualSpacing/>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semiHidden/>
    <w:unhideWhenUsed/>
    <w:qFormat/>
    <w:rsid w:val="00367952"/>
    <w:p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semiHidden/>
    <w:unhideWhenUsed/>
    <w:qFormat/>
    <w:rsid w:val="00367952"/>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367952"/>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367952"/>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367952"/>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367952"/>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367952"/>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367952"/>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67952"/>
    <w:pPr>
      <w:ind w:left="720"/>
      <w:contextualSpacing/>
    </w:pPr>
  </w:style>
  <w:style w:type="paragraph" w:styleId="BalloonText">
    <w:name w:val="Balloon Text"/>
    <w:basedOn w:val="Normal"/>
    <w:link w:val="BalloonTextChar"/>
    <w:uiPriority w:val="99"/>
    <w:semiHidden/>
    <w:unhideWhenUsed/>
    <w:rsid w:val="003154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54AB"/>
    <w:rPr>
      <w:rFonts w:ascii="Tahoma" w:hAnsi="Tahoma" w:cs="Tahoma"/>
      <w:sz w:val="16"/>
      <w:szCs w:val="16"/>
    </w:rPr>
  </w:style>
  <w:style w:type="paragraph" w:styleId="Header">
    <w:name w:val="header"/>
    <w:basedOn w:val="Normal"/>
    <w:link w:val="HeaderChar"/>
    <w:uiPriority w:val="99"/>
    <w:semiHidden/>
    <w:unhideWhenUsed/>
    <w:rsid w:val="006E21AD"/>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E21AD"/>
  </w:style>
  <w:style w:type="paragraph" w:styleId="Footer">
    <w:name w:val="footer"/>
    <w:basedOn w:val="Normal"/>
    <w:link w:val="FooterChar"/>
    <w:uiPriority w:val="99"/>
    <w:unhideWhenUsed/>
    <w:rsid w:val="006E21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1AD"/>
  </w:style>
  <w:style w:type="character" w:customStyle="1" w:styleId="Heading1Char">
    <w:name w:val="Heading 1 Char"/>
    <w:basedOn w:val="DefaultParagraphFont"/>
    <w:link w:val="Heading1"/>
    <w:uiPriority w:val="9"/>
    <w:rsid w:val="00367952"/>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semiHidden/>
    <w:rsid w:val="00367952"/>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367952"/>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367952"/>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367952"/>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367952"/>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367952"/>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367952"/>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367952"/>
    <w:rPr>
      <w:rFonts w:asciiTheme="majorHAnsi" w:eastAsiaTheme="majorEastAsia" w:hAnsiTheme="majorHAnsi" w:cstheme="majorBidi"/>
      <w:i/>
      <w:iCs/>
      <w:spacing w:val="5"/>
      <w:sz w:val="20"/>
      <w:szCs w:val="20"/>
    </w:rPr>
  </w:style>
  <w:style w:type="paragraph" w:styleId="Title">
    <w:name w:val="Title"/>
    <w:basedOn w:val="Normal"/>
    <w:next w:val="Normal"/>
    <w:link w:val="TitleChar"/>
    <w:uiPriority w:val="10"/>
    <w:qFormat/>
    <w:rsid w:val="00367952"/>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367952"/>
    <w:rPr>
      <w:rFonts w:asciiTheme="majorHAnsi" w:eastAsiaTheme="majorEastAsia" w:hAnsiTheme="majorHAnsi" w:cstheme="majorBidi"/>
      <w:spacing w:val="5"/>
      <w:sz w:val="52"/>
      <w:szCs w:val="52"/>
    </w:rPr>
  </w:style>
  <w:style w:type="paragraph" w:styleId="Subtitle">
    <w:name w:val="Subtitle"/>
    <w:basedOn w:val="Normal"/>
    <w:next w:val="Normal"/>
    <w:link w:val="SubtitleChar"/>
    <w:uiPriority w:val="11"/>
    <w:qFormat/>
    <w:rsid w:val="00367952"/>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uiPriority w:val="11"/>
    <w:rsid w:val="00367952"/>
    <w:rPr>
      <w:rFonts w:asciiTheme="majorHAnsi" w:eastAsiaTheme="majorEastAsia" w:hAnsiTheme="majorHAnsi" w:cstheme="majorBidi"/>
      <w:i/>
      <w:iCs/>
      <w:spacing w:val="13"/>
      <w:sz w:val="24"/>
      <w:szCs w:val="24"/>
    </w:rPr>
  </w:style>
  <w:style w:type="character" w:styleId="Strong">
    <w:name w:val="Strong"/>
    <w:uiPriority w:val="22"/>
    <w:qFormat/>
    <w:rsid w:val="00367952"/>
    <w:rPr>
      <w:b/>
      <w:bCs/>
    </w:rPr>
  </w:style>
  <w:style w:type="character" w:styleId="Emphasis">
    <w:name w:val="Emphasis"/>
    <w:uiPriority w:val="20"/>
    <w:qFormat/>
    <w:rsid w:val="00367952"/>
    <w:rPr>
      <w:b/>
      <w:bCs/>
      <w:i/>
      <w:iCs/>
      <w:spacing w:val="10"/>
      <w:bdr w:val="none" w:sz="0" w:space="0" w:color="auto"/>
      <w:shd w:val="clear" w:color="auto" w:fill="auto"/>
    </w:rPr>
  </w:style>
  <w:style w:type="paragraph" w:styleId="NoSpacing">
    <w:name w:val="No Spacing"/>
    <w:basedOn w:val="Normal"/>
    <w:uiPriority w:val="1"/>
    <w:qFormat/>
    <w:rsid w:val="00367952"/>
    <w:pPr>
      <w:spacing w:after="0" w:line="240" w:lineRule="auto"/>
    </w:pPr>
  </w:style>
  <w:style w:type="paragraph" w:styleId="Quote">
    <w:name w:val="Quote"/>
    <w:basedOn w:val="Normal"/>
    <w:next w:val="Normal"/>
    <w:link w:val="QuoteChar"/>
    <w:uiPriority w:val="29"/>
    <w:qFormat/>
    <w:rsid w:val="00367952"/>
    <w:pPr>
      <w:spacing w:before="200" w:after="0"/>
      <w:ind w:left="360" w:right="360"/>
    </w:pPr>
    <w:rPr>
      <w:i/>
      <w:iCs/>
    </w:rPr>
  </w:style>
  <w:style w:type="character" w:customStyle="1" w:styleId="QuoteChar">
    <w:name w:val="Quote Char"/>
    <w:basedOn w:val="DefaultParagraphFont"/>
    <w:link w:val="Quote"/>
    <w:uiPriority w:val="29"/>
    <w:rsid w:val="00367952"/>
    <w:rPr>
      <w:i/>
      <w:iCs/>
    </w:rPr>
  </w:style>
  <w:style w:type="paragraph" w:styleId="IntenseQuote">
    <w:name w:val="Intense Quote"/>
    <w:basedOn w:val="Normal"/>
    <w:next w:val="Normal"/>
    <w:link w:val="IntenseQuoteChar"/>
    <w:uiPriority w:val="30"/>
    <w:qFormat/>
    <w:rsid w:val="00367952"/>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367952"/>
    <w:rPr>
      <w:b/>
      <w:bCs/>
      <w:i/>
      <w:iCs/>
    </w:rPr>
  </w:style>
  <w:style w:type="character" w:styleId="SubtleEmphasis">
    <w:name w:val="Subtle Emphasis"/>
    <w:uiPriority w:val="19"/>
    <w:qFormat/>
    <w:rsid w:val="00367952"/>
    <w:rPr>
      <w:i/>
      <w:iCs/>
    </w:rPr>
  </w:style>
  <w:style w:type="character" w:styleId="IntenseEmphasis">
    <w:name w:val="Intense Emphasis"/>
    <w:uiPriority w:val="21"/>
    <w:qFormat/>
    <w:rsid w:val="00367952"/>
    <w:rPr>
      <w:b/>
      <w:bCs/>
    </w:rPr>
  </w:style>
  <w:style w:type="character" w:styleId="SubtleReference">
    <w:name w:val="Subtle Reference"/>
    <w:uiPriority w:val="31"/>
    <w:qFormat/>
    <w:rsid w:val="00367952"/>
    <w:rPr>
      <w:smallCaps/>
    </w:rPr>
  </w:style>
  <w:style w:type="character" w:styleId="IntenseReference">
    <w:name w:val="Intense Reference"/>
    <w:uiPriority w:val="32"/>
    <w:qFormat/>
    <w:rsid w:val="00367952"/>
    <w:rPr>
      <w:smallCaps/>
      <w:spacing w:val="5"/>
      <w:u w:val="single"/>
    </w:rPr>
  </w:style>
  <w:style w:type="character" w:styleId="BookTitle">
    <w:name w:val="Book Title"/>
    <w:uiPriority w:val="33"/>
    <w:qFormat/>
    <w:rsid w:val="00367952"/>
    <w:rPr>
      <w:i/>
      <w:iCs/>
      <w:smallCaps/>
      <w:spacing w:val="5"/>
    </w:rPr>
  </w:style>
  <w:style w:type="paragraph" w:styleId="TOCHeading">
    <w:name w:val="TOC Heading"/>
    <w:basedOn w:val="Heading1"/>
    <w:next w:val="Normal"/>
    <w:uiPriority w:val="39"/>
    <w:semiHidden/>
    <w:unhideWhenUsed/>
    <w:qFormat/>
    <w:rsid w:val="00367952"/>
    <w:pPr>
      <w:outlineLvl w:val="9"/>
    </w:pPr>
  </w:style>
  <w:style w:type="paragraph" w:customStyle="1" w:styleId="Mettee1">
    <w:name w:val="Mettee1"/>
    <w:basedOn w:val="Normal"/>
    <w:link w:val="Mettee1Char"/>
    <w:qFormat/>
    <w:rsid w:val="00511304"/>
    <w:rPr>
      <w:b/>
    </w:rPr>
  </w:style>
  <w:style w:type="character" w:customStyle="1" w:styleId="Mettee1Char">
    <w:name w:val="Mettee1 Char"/>
    <w:basedOn w:val="DefaultParagraphFont"/>
    <w:link w:val="Mettee1"/>
    <w:rsid w:val="00511304"/>
    <w:rPr>
      <w:b/>
    </w:rPr>
  </w:style>
  <w:style w:type="character" w:styleId="PlaceholderText">
    <w:name w:val="Placeholder Text"/>
    <w:basedOn w:val="DefaultParagraphFont"/>
    <w:uiPriority w:val="99"/>
    <w:semiHidden/>
    <w:rsid w:val="00DF27F2"/>
    <w:rPr>
      <w:color w:val="808080"/>
    </w:rPr>
  </w:style>
  <w:style w:type="character" w:styleId="Hyperlink">
    <w:name w:val="Hyperlink"/>
    <w:basedOn w:val="DefaultParagraphFont"/>
    <w:uiPriority w:val="99"/>
    <w:semiHidden/>
    <w:unhideWhenUsed/>
    <w:rsid w:val="000048D2"/>
    <w:rPr>
      <w:color w:val="0000FF"/>
      <w:u w:val="single"/>
    </w:rPr>
  </w:style>
</w:styles>
</file>

<file path=word/webSettings.xml><?xml version="1.0" encoding="utf-8"?>
<w:webSettings xmlns:r="http://schemas.openxmlformats.org/officeDocument/2006/relationships" xmlns:w="http://schemas.openxmlformats.org/wordprocessingml/2006/main">
  <w:divs>
    <w:div w:id="415632462">
      <w:bodyDiv w:val="1"/>
      <w:marLeft w:val="0"/>
      <w:marRight w:val="0"/>
      <w:marTop w:val="0"/>
      <w:marBottom w:val="0"/>
      <w:divBdr>
        <w:top w:val="none" w:sz="0" w:space="0" w:color="auto"/>
        <w:left w:val="none" w:sz="0" w:space="0" w:color="auto"/>
        <w:bottom w:val="none" w:sz="0" w:space="0" w:color="auto"/>
        <w:right w:val="none" w:sz="0" w:space="0" w:color="auto"/>
      </w:divBdr>
    </w:div>
    <w:div w:id="643314479">
      <w:bodyDiv w:val="1"/>
      <w:marLeft w:val="0"/>
      <w:marRight w:val="0"/>
      <w:marTop w:val="0"/>
      <w:marBottom w:val="0"/>
      <w:divBdr>
        <w:top w:val="none" w:sz="0" w:space="0" w:color="auto"/>
        <w:left w:val="none" w:sz="0" w:space="0" w:color="auto"/>
        <w:bottom w:val="none" w:sz="0" w:space="0" w:color="auto"/>
        <w:right w:val="none" w:sz="0" w:space="0" w:color="auto"/>
      </w:divBdr>
    </w:div>
    <w:div w:id="667174249">
      <w:bodyDiv w:val="1"/>
      <w:marLeft w:val="0"/>
      <w:marRight w:val="0"/>
      <w:marTop w:val="0"/>
      <w:marBottom w:val="0"/>
      <w:divBdr>
        <w:top w:val="none" w:sz="0" w:space="0" w:color="auto"/>
        <w:left w:val="none" w:sz="0" w:space="0" w:color="auto"/>
        <w:bottom w:val="none" w:sz="0" w:space="0" w:color="auto"/>
        <w:right w:val="none" w:sz="0" w:space="0" w:color="auto"/>
      </w:divBdr>
    </w:div>
    <w:div w:id="674259172">
      <w:bodyDiv w:val="1"/>
      <w:marLeft w:val="0"/>
      <w:marRight w:val="0"/>
      <w:marTop w:val="0"/>
      <w:marBottom w:val="0"/>
      <w:divBdr>
        <w:top w:val="none" w:sz="0" w:space="0" w:color="auto"/>
        <w:left w:val="none" w:sz="0" w:space="0" w:color="auto"/>
        <w:bottom w:val="none" w:sz="0" w:space="0" w:color="auto"/>
        <w:right w:val="none" w:sz="0" w:space="0" w:color="auto"/>
      </w:divBdr>
    </w:div>
    <w:div w:id="839738242">
      <w:bodyDiv w:val="1"/>
      <w:marLeft w:val="0"/>
      <w:marRight w:val="0"/>
      <w:marTop w:val="0"/>
      <w:marBottom w:val="0"/>
      <w:divBdr>
        <w:top w:val="none" w:sz="0" w:space="0" w:color="auto"/>
        <w:left w:val="none" w:sz="0" w:space="0" w:color="auto"/>
        <w:bottom w:val="none" w:sz="0" w:space="0" w:color="auto"/>
        <w:right w:val="none" w:sz="0" w:space="0" w:color="auto"/>
      </w:divBdr>
    </w:div>
    <w:div w:id="872183774">
      <w:bodyDiv w:val="1"/>
      <w:marLeft w:val="0"/>
      <w:marRight w:val="0"/>
      <w:marTop w:val="0"/>
      <w:marBottom w:val="0"/>
      <w:divBdr>
        <w:top w:val="none" w:sz="0" w:space="0" w:color="auto"/>
        <w:left w:val="none" w:sz="0" w:space="0" w:color="auto"/>
        <w:bottom w:val="none" w:sz="0" w:space="0" w:color="auto"/>
        <w:right w:val="none" w:sz="0" w:space="0" w:color="auto"/>
      </w:divBdr>
    </w:div>
    <w:div w:id="964700397">
      <w:bodyDiv w:val="1"/>
      <w:marLeft w:val="0"/>
      <w:marRight w:val="0"/>
      <w:marTop w:val="0"/>
      <w:marBottom w:val="0"/>
      <w:divBdr>
        <w:top w:val="none" w:sz="0" w:space="0" w:color="auto"/>
        <w:left w:val="none" w:sz="0" w:space="0" w:color="auto"/>
        <w:bottom w:val="none" w:sz="0" w:space="0" w:color="auto"/>
        <w:right w:val="none" w:sz="0" w:space="0" w:color="auto"/>
      </w:divBdr>
    </w:div>
    <w:div w:id="1195311534">
      <w:bodyDiv w:val="1"/>
      <w:marLeft w:val="0"/>
      <w:marRight w:val="0"/>
      <w:marTop w:val="0"/>
      <w:marBottom w:val="0"/>
      <w:divBdr>
        <w:top w:val="none" w:sz="0" w:space="0" w:color="auto"/>
        <w:left w:val="none" w:sz="0" w:space="0" w:color="auto"/>
        <w:bottom w:val="none" w:sz="0" w:space="0" w:color="auto"/>
        <w:right w:val="none" w:sz="0" w:space="0" w:color="auto"/>
      </w:divBdr>
    </w:div>
    <w:div w:id="1222595738">
      <w:bodyDiv w:val="1"/>
      <w:marLeft w:val="0"/>
      <w:marRight w:val="0"/>
      <w:marTop w:val="0"/>
      <w:marBottom w:val="0"/>
      <w:divBdr>
        <w:top w:val="none" w:sz="0" w:space="0" w:color="auto"/>
        <w:left w:val="none" w:sz="0" w:space="0" w:color="auto"/>
        <w:bottom w:val="none" w:sz="0" w:space="0" w:color="auto"/>
        <w:right w:val="none" w:sz="0" w:space="0" w:color="auto"/>
      </w:divBdr>
    </w:div>
    <w:div w:id="1422141936">
      <w:bodyDiv w:val="1"/>
      <w:marLeft w:val="0"/>
      <w:marRight w:val="0"/>
      <w:marTop w:val="0"/>
      <w:marBottom w:val="0"/>
      <w:divBdr>
        <w:top w:val="none" w:sz="0" w:space="0" w:color="auto"/>
        <w:left w:val="none" w:sz="0" w:space="0" w:color="auto"/>
        <w:bottom w:val="none" w:sz="0" w:space="0" w:color="auto"/>
        <w:right w:val="none" w:sz="0" w:space="0" w:color="auto"/>
      </w:divBdr>
    </w:div>
    <w:div w:id="1679309012">
      <w:bodyDiv w:val="1"/>
      <w:marLeft w:val="0"/>
      <w:marRight w:val="0"/>
      <w:marTop w:val="0"/>
      <w:marBottom w:val="0"/>
      <w:divBdr>
        <w:top w:val="none" w:sz="0" w:space="0" w:color="auto"/>
        <w:left w:val="none" w:sz="0" w:space="0" w:color="auto"/>
        <w:bottom w:val="none" w:sz="0" w:space="0" w:color="auto"/>
        <w:right w:val="none" w:sz="0" w:space="0" w:color="auto"/>
      </w:divBdr>
    </w:div>
    <w:div w:id="1733193971">
      <w:bodyDiv w:val="1"/>
      <w:marLeft w:val="0"/>
      <w:marRight w:val="0"/>
      <w:marTop w:val="0"/>
      <w:marBottom w:val="0"/>
      <w:divBdr>
        <w:top w:val="none" w:sz="0" w:space="0" w:color="auto"/>
        <w:left w:val="none" w:sz="0" w:space="0" w:color="auto"/>
        <w:bottom w:val="none" w:sz="0" w:space="0" w:color="auto"/>
        <w:right w:val="none" w:sz="0" w:space="0" w:color="auto"/>
      </w:divBdr>
    </w:div>
    <w:div w:id="1926183435">
      <w:bodyDiv w:val="1"/>
      <w:marLeft w:val="0"/>
      <w:marRight w:val="0"/>
      <w:marTop w:val="0"/>
      <w:marBottom w:val="0"/>
      <w:divBdr>
        <w:top w:val="none" w:sz="0" w:space="0" w:color="auto"/>
        <w:left w:val="none" w:sz="0" w:space="0" w:color="auto"/>
        <w:bottom w:val="none" w:sz="0" w:space="0" w:color="auto"/>
        <w:right w:val="none" w:sz="0" w:space="0" w:color="auto"/>
      </w:divBdr>
    </w:div>
    <w:div w:id="2022275462">
      <w:bodyDiv w:val="1"/>
      <w:marLeft w:val="0"/>
      <w:marRight w:val="0"/>
      <w:marTop w:val="0"/>
      <w:marBottom w:val="0"/>
      <w:divBdr>
        <w:top w:val="none" w:sz="0" w:space="0" w:color="auto"/>
        <w:left w:val="none" w:sz="0" w:space="0" w:color="auto"/>
        <w:bottom w:val="none" w:sz="0" w:space="0" w:color="auto"/>
        <w:right w:val="none" w:sz="0" w:space="0" w:color="auto"/>
      </w:divBdr>
    </w:div>
    <w:div w:id="207842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microsoft.com/office/2007/relationships/stylesWithEffects" Target="stylesWithEffects.xml"/><Relationship Id="rId10" Type="http://schemas.openxmlformats.org/officeDocument/2006/relationships/image" Target="media/image3.png"/><Relationship Id="rId19" Type="http://schemas.openxmlformats.org/officeDocument/2006/relationships/hyperlink" Target="mailto:Larry.Hamaker@sbdinc.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1F497D"/>
      </a:dk2>
      <a:lt2>
        <a:srgbClr val="EEECE1"/>
      </a:lt2>
      <a:accent1>
        <a:srgbClr val="FF0000"/>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F3FBE-28EA-4B42-A782-C3EFBF0493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1970</Words>
  <Characters>11234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Stanley Black &amp; Decker</Company>
  <LinksUpToDate>false</LinksUpToDate>
  <CharactersWithSpaces>13178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michaelm</dc:creator>
  <cp:lastModifiedBy>Raj Persaud</cp:lastModifiedBy>
  <cp:revision>3</cp:revision>
  <cp:lastPrinted>2012-02-24T20:26:00Z</cp:lastPrinted>
  <dcterms:created xsi:type="dcterms:W3CDTF">2012-03-26T19:53:00Z</dcterms:created>
  <dcterms:modified xsi:type="dcterms:W3CDTF">2012-03-28T17:08:00Z</dcterms:modified>
</cp:coreProperties>
</file>